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9D59" w14:textId="77777777" w:rsidR="00CB35A9" w:rsidRDefault="00CB35A9">
      <w:pPr>
        <w:widowControl w:val="0"/>
        <w:autoSpaceDE w:val="0"/>
        <w:autoSpaceDN w:val="0"/>
        <w:adjustRightInd w:val="0"/>
        <w:spacing w:after="0" w:line="240" w:lineRule="auto"/>
        <w:ind w:left="118" w:right="112"/>
        <w:jc w:val="center"/>
        <w:rPr>
          <w:rFonts w:ascii="Arial" w:hAnsi="Arial" w:cs="Arial"/>
          <w:sz w:val="24"/>
          <w:szCs w:val="24"/>
        </w:rPr>
      </w:pPr>
    </w:p>
    <w:p w14:paraId="2A595293" w14:textId="094F6D1C" w:rsidR="00CB35A9" w:rsidRDefault="00D64BD9">
      <w:pPr>
        <w:widowControl w:val="0"/>
        <w:autoSpaceDE w:val="0"/>
        <w:autoSpaceDN w:val="0"/>
        <w:adjustRightInd w:val="0"/>
        <w:spacing w:after="0" w:line="240" w:lineRule="auto"/>
        <w:ind w:left="118" w:right="112"/>
        <w:jc w:val="center"/>
        <w:rPr>
          <w:rFonts w:ascii="Arial" w:hAnsi="Arial" w:cs="Arial"/>
          <w:sz w:val="24"/>
          <w:szCs w:val="24"/>
        </w:rPr>
      </w:pPr>
      <w:r>
        <w:rPr>
          <w:rFonts w:ascii="Arial" w:hAnsi="Arial" w:cs="Arial"/>
          <w:noProof/>
          <w:sz w:val="24"/>
          <w:szCs w:val="24"/>
        </w:rPr>
        <w:drawing>
          <wp:inline distT="0" distB="0" distL="0" distR="0" wp14:anchorId="5B75EFB2" wp14:editId="26439247">
            <wp:extent cx="90487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781050"/>
                    </a:xfrm>
                    <a:prstGeom prst="rect">
                      <a:avLst/>
                    </a:prstGeom>
                    <a:noFill/>
                    <a:ln>
                      <a:noFill/>
                    </a:ln>
                  </pic:spPr>
                </pic:pic>
              </a:graphicData>
            </a:graphic>
          </wp:inline>
        </w:drawing>
      </w:r>
    </w:p>
    <w:p w14:paraId="3FC192F7" w14:textId="77777777" w:rsidR="00CB35A9" w:rsidRDefault="00CB35A9">
      <w:pPr>
        <w:widowControl w:val="0"/>
        <w:autoSpaceDE w:val="0"/>
        <w:autoSpaceDN w:val="0"/>
        <w:adjustRightInd w:val="0"/>
        <w:spacing w:after="0" w:line="240" w:lineRule="auto"/>
        <w:ind w:left="118" w:right="112"/>
        <w:jc w:val="center"/>
        <w:rPr>
          <w:rFonts w:ascii="Times New Roman" w:hAnsi="Times New Roman" w:cs="Times New Roman"/>
          <w:color w:val="000000"/>
        </w:rPr>
      </w:pPr>
    </w:p>
    <w:p w14:paraId="002FE51A" w14:textId="77777777" w:rsidR="00CB35A9" w:rsidRDefault="00EF0A3E">
      <w:pPr>
        <w:widowControl w:val="0"/>
        <w:autoSpaceDE w:val="0"/>
        <w:autoSpaceDN w:val="0"/>
        <w:adjustRightInd w:val="0"/>
        <w:spacing w:after="0" w:line="240" w:lineRule="auto"/>
        <w:ind w:left="233" w:right="227"/>
        <w:jc w:val="center"/>
        <w:rPr>
          <w:rFonts w:ascii="Arial" w:hAnsi="Arial" w:cs="Arial"/>
          <w:sz w:val="24"/>
          <w:szCs w:val="24"/>
        </w:rPr>
      </w:pPr>
      <w:r>
        <w:rPr>
          <w:rFonts w:ascii="Times New Roman" w:hAnsi="Times New Roman" w:cs="Times New Roman"/>
          <w:b/>
          <w:bCs/>
          <w:color w:val="000000"/>
          <w:sz w:val="42"/>
          <w:szCs w:val="42"/>
        </w:rPr>
        <w:t>Virtual Workshop on Radiation Technology for Industry and Environment</w:t>
      </w:r>
    </w:p>
    <w:p w14:paraId="4874C1FA" w14:textId="77777777" w:rsidR="00CB35A9" w:rsidRDefault="00CB35A9">
      <w:pPr>
        <w:widowControl w:val="0"/>
        <w:tabs>
          <w:tab w:val="left" w:pos="3281"/>
        </w:tabs>
        <w:autoSpaceDE w:val="0"/>
        <w:autoSpaceDN w:val="0"/>
        <w:adjustRightInd w:val="0"/>
        <w:spacing w:after="0" w:line="276" w:lineRule="auto"/>
        <w:ind w:left="118" w:right="112"/>
        <w:jc w:val="center"/>
        <w:rPr>
          <w:rFonts w:ascii="Times New Roman" w:hAnsi="Times New Roman" w:cs="Times New Roman"/>
          <w:color w:val="000000"/>
          <w:sz w:val="24"/>
          <w:szCs w:val="24"/>
        </w:rPr>
      </w:pPr>
    </w:p>
    <w:p w14:paraId="4242821E" w14:textId="77777777" w:rsidR="00CB35A9" w:rsidRDefault="00EF0A3E">
      <w:pPr>
        <w:widowControl w:val="0"/>
        <w:autoSpaceDE w:val="0"/>
        <w:autoSpaceDN w:val="0"/>
        <w:adjustRightInd w:val="0"/>
        <w:spacing w:after="200" w:line="276" w:lineRule="auto"/>
        <w:ind w:left="118" w:right="112"/>
        <w:jc w:val="center"/>
        <w:rPr>
          <w:rFonts w:ascii="Arial" w:hAnsi="Arial" w:cs="Arial"/>
          <w:sz w:val="24"/>
          <w:szCs w:val="24"/>
        </w:rPr>
      </w:pPr>
      <w:r>
        <w:rPr>
          <w:rFonts w:ascii="Times New Roman" w:hAnsi="Times New Roman" w:cs="Times New Roman"/>
          <w:b/>
          <w:bCs/>
          <w:color w:val="000000"/>
          <w:sz w:val="24"/>
          <w:szCs w:val="24"/>
        </w:rPr>
        <w:t>Hosted by</w:t>
      </w:r>
    </w:p>
    <w:p w14:paraId="0C868926" w14:textId="77777777" w:rsidR="00CB35A9" w:rsidRDefault="00EF0A3E">
      <w:pPr>
        <w:widowControl w:val="0"/>
        <w:autoSpaceDE w:val="0"/>
        <w:autoSpaceDN w:val="0"/>
        <w:adjustRightInd w:val="0"/>
        <w:spacing w:after="0" w:line="240" w:lineRule="auto"/>
        <w:ind w:left="237" w:right="225"/>
        <w:jc w:val="center"/>
        <w:rPr>
          <w:rFonts w:ascii="Arial" w:hAnsi="Arial" w:cs="Arial"/>
          <w:sz w:val="24"/>
          <w:szCs w:val="24"/>
        </w:rPr>
      </w:pPr>
      <w:r>
        <w:rPr>
          <w:rFonts w:ascii="Times New Roman" w:hAnsi="Times New Roman" w:cs="Times New Roman"/>
          <w:color w:val="000000"/>
          <w:sz w:val="28"/>
          <w:szCs w:val="28"/>
        </w:rPr>
        <w:t xml:space="preserve">The International Atomic Energy Agency </w:t>
      </w:r>
    </w:p>
    <w:p w14:paraId="20483EE3" w14:textId="77777777" w:rsidR="00CB35A9" w:rsidRDefault="00EF0A3E">
      <w:pPr>
        <w:widowControl w:val="0"/>
        <w:autoSpaceDE w:val="0"/>
        <w:autoSpaceDN w:val="0"/>
        <w:adjustRightInd w:val="0"/>
        <w:spacing w:after="0" w:line="240" w:lineRule="auto"/>
        <w:ind w:left="237" w:right="225"/>
        <w:jc w:val="center"/>
        <w:rPr>
          <w:rFonts w:ascii="Arial" w:hAnsi="Arial" w:cs="Arial"/>
          <w:sz w:val="24"/>
          <w:szCs w:val="24"/>
        </w:rPr>
      </w:pPr>
      <w:r>
        <w:rPr>
          <w:rFonts w:ascii="Times New Roman" w:hAnsi="Times New Roman" w:cs="Times New Roman"/>
          <w:color w:val="000000"/>
          <w:sz w:val="28"/>
          <w:szCs w:val="28"/>
        </w:rPr>
        <w:t>IAEA Headquarters</w:t>
      </w:r>
    </w:p>
    <w:p w14:paraId="0EA15A44" w14:textId="77777777" w:rsidR="00CB35A9" w:rsidRDefault="00EF0A3E">
      <w:pPr>
        <w:widowControl w:val="0"/>
        <w:autoSpaceDE w:val="0"/>
        <w:autoSpaceDN w:val="0"/>
        <w:adjustRightInd w:val="0"/>
        <w:spacing w:after="0" w:line="240" w:lineRule="auto"/>
        <w:ind w:left="237" w:right="225"/>
        <w:jc w:val="center"/>
        <w:rPr>
          <w:rFonts w:ascii="Arial" w:hAnsi="Arial" w:cs="Arial"/>
          <w:sz w:val="24"/>
          <w:szCs w:val="24"/>
        </w:rPr>
      </w:pPr>
      <w:r>
        <w:rPr>
          <w:rFonts w:ascii="Times New Roman" w:hAnsi="Times New Roman" w:cs="Times New Roman"/>
          <w:color w:val="000000"/>
          <w:sz w:val="24"/>
          <w:szCs w:val="24"/>
        </w:rPr>
        <w:t>Vienna, Austria</w:t>
      </w:r>
    </w:p>
    <w:p w14:paraId="5F10A756" w14:textId="77777777" w:rsidR="00CB35A9" w:rsidRDefault="00CB35A9">
      <w:pPr>
        <w:widowControl w:val="0"/>
        <w:autoSpaceDE w:val="0"/>
        <w:autoSpaceDN w:val="0"/>
        <w:adjustRightInd w:val="0"/>
        <w:spacing w:after="0" w:line="240" w:lineRule="auto"/>
        <w:ind w:left="237" w:right="225"/>
        <w:jc w:val="center"/>
        <w:rPr>
          <w:rFonts w:ascii="Arial" w:hAnsi="Arial" w:cs="Arial"/>
          <w:sz w:val="24"/>
          <w:szCs w:val="24"/>
        </w:rPr>
      </w:pPr>
    </w:p>
    <w:p w14:paraId="1CF076C5" w14:textId="77777777" w:rsidR="00CB35A9" w:rsidRDefault="00CB35A9">
      <w:pPr>
        <w:widowControl w:val="0"/>
        <w:autoSpaceDE w:val="0"/>
        <w:autoSpaceDN w:val="0"/>
        <w:adjustRightInd w:val="0"/>
        <w:spacing w:after="0" w:line="240" w:lineRule="auto"/>
        <w:ind w:left="118" w:right="112"/>
        <w:jc w:val="center"/>
        <w:rPr>
          <w:rFonts w:ascii="Times New Roman" w:hAnsi="Times New Roman" w:cs="Times New Roman"/>
          <w:color w:val="000000"/>
          <w:sz w:val="28"/>
          <w:szCs w:val="28"/>
        </w:rPr>
      </w:pPr>
    </w:p>
    <w:p w14:paraId="500925F4" w14:textId="77777777" w:rsidR="00CB35A9" w:rsidRDefault="00EF0A3E">
      <w:pPr>
        <w:widowControl w:val="0"/>
        <w:autoSpaceDE w:val="0"/>
        <w:autoSpaceDN w:val="0"/>
        <w:adjustRightInd w:val="0"/>
        <w:spacing w:after="0" w:line="240" w:lineRule="auto"/>
        <w:ind w:left="118" w:right="112"/>
        <w:jc w:val="center"/>
        <w:rPr>
          <w:rFonts w:ascii="Arial" w:hAnsi="Arial" w:cs="Arial"/>
          <w:sz w:val="24"/>
          <w:szCs w:val="24"/>
        </w:rPr>
      </w:pPr>
      <w:r>
        <w:rPr>
          <w:rFonts w:ascii="Times New Roman" w:hAnsi="Times New Roman" w:cs="Times New Roman"/>
          <w:b/>
          <w:bCs/>
          <w:color w:val="000000"/>
          <w:sz w:val="28"/>
          <w:szCs w:val="28"/>
        </w:rPr>
        <w:t xml:space="preserve">19 to 22 April 2021 </w:t>
      </w:r>
    </w:p>
    <w:p w14:paraId="0A01D8F0" w14:textId="77777777" w:rsidR="00CB35A9" w:rsidRPr="00F83EDF" w:rsidRDefault="00CB35A9">
      <w:pPr>
        <w:widowControl w:val="0"/>
        <w:autoSpaceDE w:val="0"/>
        <w:autoSpaceDN w:val="0"/>
        <w:adjustRightInd w:val="0"/>
        <w:spacing w:after="240" w:line="280" w:lineRule="exact"/>
        <w:ind w:left="233" w:right="227"/>
        <w:jc w:val="center"/>
        <w:rPr>
          <w:rFonts w:ascii="Times New Roman" w:hAnsi="Times New Roman" w:cs="Times New Roman"/>
          <w:b/>
          <w:bCs/>
          <w:color w:val="000000"/>
        </w:rPr>
      </w:pPr>
    </w:p>
    <w:p w14:paraId="03EC13C2" w14:textId="37EEE359" w:rsidR="00CB35A9" w:rsidRPr="00F83EDF" w:rsidRDefault="00EF0A3E">
      <w:pPr>
        <w:widowControl w:val="0"/>
        <w:tabs>
          <w:tab w:val="left" w:pos="534"/>
        </w:tabs>
        <w:autoSpaceDE w:val="0"/>
        <w:autoSpaceDN w:val="0"/>
        <w:adjustRightInd w:val="0"/>
        <w:spacing w:after="200" w:line="276" w:lineRule="auto"/>
        <w:ind w:left="118" w:right="112"/>
        <w:jc w:val="center"/>
        <w:rPr>
          <w:rFonts w:ascii="Arial" w:hAnsi="Arial" w:cs="Arial"/>
          <w:b/>
          <w:bCs/>
          <w:sz w:val="24"/>
          <w:szCs w:val="24"/>
        </w:rPr>
      </w:pPr>
      <w:r w:rsidRPr="00F83EDF">
        <w:rPr>
          <w:rFonts w:ascii="Times New Roman" w:hAnsi="Times New Roman" w:cs="Times New Roman"/>
          <w:b/>
          <w:bCs/>
          <w:color w:val="000000"/>
          <w:sz w:val="24"/>
          <w:szCs w:val="24"/>
        </w:rPr>
        <w:t xml:space="preserve">Ref. No.: </w:t>
      </w:r>
      <w:r w:rsidR="00F83EDF" w:rsidRPr="00F83EDF">
        <w:rPr>
          <w:rFonts w:ascii="Times New Roman" w:hAnsi="Times New Roman" w:cs="Times New Roman"/>
          <w:b/>
          <w:bCs/>
          <w:color w:val="000000"/>
          <w:sz w:val="24"/>
          <w:szCs w:val="24"/>
        </w:rPr>
        <w:t>ME-RER1021- 2100510</w:t>
      </w:r>
    </w:p>
    <w:p w14:paraId="12BE9F2B" w14:textId="77777777" w:rsidR="00CB35A9" w:rsidRDefault="00CB35A9">
      <w:pPr>
        <w:widowControl w:val="0"/>
        <w:autoSpaceDE w:val="0"/>
        <w:autoSpaceDN w:val="0"/>
        <w:adjustRightInd w:val="0"/>
        <w:spacing w:after="200" w:line="276" w:lineRule="auto"/>
        <w:ind w:left="118" w:right="112"/>
        <w:jc w:val="center"/>
        <w:rPr>
          <w:rFonts w:ascii="Times New Roman" w:hAnsi="Times New Roman" w:cs="Times New Roman"/>
          <w:color w:val="000000"/>
          <w:sz w:val="24"/>
          <w:szCs w:val="24"/>
        </w:rPr>
      </w:pPr>
    </w:p>
    <w:p w14:paraId="35ECF61C" w14:textId="26AC2334" w:rsidR="00CB35A9" w:rsidRDefault="00EF0A3E">
      <w:pPr>
        <w:widowControl w:val="0"/>
        <w:autoSpaceDE w:val="0"/>
        <w:autoSpaceDN w:val="0"/>
        <w:adjustRightInd w:val="0"/>
        <w:spacing w:after="200" w:line="240" w:lineRule="auto"/>
        <w:ind w:left="118" w:right="112"/>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Information Sheet</w:t>
      </w:r>
    </w:p>
    <w:p w14:paraId="34CF3A76" w14:textId="0D02A008" w:rsidR="00F83EDF" w:rsidRDefault="00F83EDF">
      <w:pPr>
        <w:widowControl w:val="0"/>
        <w:autoSpaceDE w:val="0"/>
        <w:autoSpaceDN w:val="0"/>
        <w:adjustRightInd w:val="0"/>
        <w:spacing w:after="200" w:line="240" w:lineRule="auto"/>
        <w:ind w:left="118" w:right="112"/>
        <w:jc w:val="center"/>
        <w:rPr>
          <w:rFonts w:ascii="Times New Roman" w:hAnsi="Times New Roman" w:cs="Times New Roman"/>
          <w:b/>
          <w:bCs/>
          <w:color w:val="000000"/>
          <w:sz w:val="36"/>
          <w:szCs w:val="36"/>
        </w:rPr>
      </w:pPr>
    </w:p>
    <w:p w14:paraId="38C1FA3F" w14:textId="04AA043A" w:rsidR="00F83EDF" w:rsidRDefault="00F83EDF">
      <w:pPr>
        <w:widowControl w:val="0"/>
        <w:autoSpaceDE w:val="0"/>
        <w:autoSpaceDN w:val="0"/>
        <w:adjustRightInd w:val="0"/>
        <w:spacing w:after="200" w:line="240" w:lineRule="auto"/>
        <w:ind w:left="118" w:right="112"/>
        <w:jc w:val="center"/>
        <w:rPr>
          <w:rFonts w:ascii="Times New Roman" w:hAnsi="Times New Roman" w:cs="Times New Roman"/>
          <w:b/>
          <w:bCs/>
          <w:color w:val="000000"/>
          <w:sz w:val="36"/>
          <w:szCs w:val="36"/>
        </w:rPr>
      </w:pPr>
    </w:p>
    <w:p w14:paraId="0970E789" w14:textId="77777777" w:rsidR="00F83EDF" w:rsidRDefault="00F83EDF">
      <w:pPr>
        <w:widowControl w:val="0"/>
        <w:autoSpaceDE w:val="0"/>
        <w:autoSpaceDN w:val="0"/>
        <w:adjustRightInd w:val="0"/>
        <w:spacing w:after="200" w:line="240" w:lineRule="auto"/>
        <w:ind w:left="118" w:right="112"/>
        <w:jc w:val="center"/>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CB35A9" w14:paraId="5A7AE201" w14:textId="77777777">
        <w:trPr>
          <w:cantSplit/>
        </w:trPr>
        <w:tc>
          <w:tcPr>
            <w:tcW w:w="9287" w:type="dxa"/>
            <w:tcBorders>
              <w:top w:val="nil"/>
              <w:left w:val="nil"/>
              <w:bottom w:val="nil"/>
              <w:right w:val="nil"/>
            </w:tcBorders>
            <w:shd w:val="clear" w:color="auto" w:fill="FFFFFF"/>
          </w:tcPr>
          <w:p w14:paraId="5EAA6092" w14:textId="14192896" w:rsidR="00CB35A9" w:rsidRDefault="00EF0A3E" w:rsidP="00F83EDF">
            <w:pPr>
              <w:keepLines/>
              <w:widowControl w:val="0"/>
              <w:autoSpaceDE w:val="0"/>
              <w:autoSpaceDN w:val="0"/>
              <w:adjustRightInd w:val="0"/>
              <w:spacing w:after="0" w:line="360" w:lineRule="atLeast"/>
              <w:ind w:left="108" w:right="101"/>
              <w:rPr>
                <w:rFonts w:ascii="Times New Roman" w:hAnsi="Times New Roman" w:cs="Times New Roman"/>
                <w:b/>
                <w:bCs/>
                <w:color w:val="000000"/>
                <w:sz w:val="32"/>
                <w:szCs w:val="32"/>
              </w:rPr>
            </w:pPr>
            <w:r>
              <w:rPr>
                <w:rFonts w:ascii="Times New Roman" w:hAnsi="Times New Roman" w:cs="Times New Roman"/>
                <w:b/>
                <w:bCs/>
                <w:color w:val="000000"/>
                <w:sz w:val="32"/>
                <w:szCs w:val="32"/>
              </w:rPr>
              <w:t>Purpose</w:t>
            </w:r>
          </w:p>
          <w:p w14:paraId="2436ACAE" w14:textId="77777777" w:rsidR="00F83EDF" w:rsidRDefault="00F83EDF" w:rsidP="00F83EDF">
            <w:pPr>
              <w:keepLines/>
              <w:widowControl w:val="0"/>
              <w:autoSpaceDE w:val="0"/>
              <w:autoSpaceDN w:val="0"/>
              <w:adjustRightInd w:val="0"/>
              <w:spacing w:after="0" w:line="360" w:lineRule="atLeast"/>
              <w:ind w:left="108" w:right="101"/>
              <w:rPr>
                <w:rFonts w:ascii="Arial" w:hAnsi="Arial" w:cs="Arial"/>
                <w:sz w:val="24"/>
                <w:szCs w:val="24"/>
              </w:rPr>
            </w:pPr>
          </w:p>
          <w:p w14:paraId="4947970E" w14:textId="1BF5A479" w:rsidR="00CB35A9" w:rsidRDefault="00EF0A3E" w:rsidP="00F83EDF">
            <w:pPr>
              <w:keepLines/>
              <w:widowControl w:val="0"/>
              <w:autoSpaceDE w:val="0"/>
              <w:autoSpaceDN w:val="0"/>
              <w:adjustRightInd w:val="0"/>
              <w:spacing w:after="0" w:line="280" w:lineRule="atLeast"/>
              <w:ind w:left="108" w:right="101"/>
              <w:jc w:val="both"/>
              <w:rPr>
                <w:rFonts w:ascii="Arial" w:hAnsi="Arial" w:cs="Arial"/>
                <w:sz w:val="24"/>
                <w:szCs w:val="24"/>
              </w:rPr>
            </w:pPr>
            <w:r>
              <w:rPr>
                <w:rFonts w:ascii="Times New Roman" w:hAnsi="Times New Roman" w:cs="Times New Roman"/>
                <w:color w:val="000000"/>
              </w:rPr>
              <w:t xml:space="preserve">The purpose of the event is to strengthen </w:t>
            </w:r>
            <w:r w:rsidR="0058146B">
              <w:rPr>
                <w:rFonts w:ascii="Times New Roman" w:hAnsi="Times New Roman" w:cs="Times New Roman"/>
                <w:color w:val="000000"/>
              </w:rPr>
              <w:t xml:space="preserve">information and knowledge exchange, </w:t>
            </w:r>
            <w:r>
              <w:rPr>
                <w:rFonts w:ascii="Times New Roman" w:hAnsi="Times New Roman" w:cs="Times New Roman"/>
                <w:color w:val="000000"/>
              </w:rPr>
              <w:t xml:space="preserve"> and foster cooperation among researchers, engineers, radiation facility operators and the coordinators of academic programmes in the radiation sciences and technologies, leading to a comprehensive review of the status of radiation technology in industry and environment. The </w:t>
            </w:r>
            <w:r w:rsidR="0058146B">
              <w:rPr>
                <w:rFonts w:ascii="Times New Roman" w:hAnsi="Times New Roman" w:cs="Times New Roman"/>
                <w:color w:val="000000"/>
              </w:rPr>
              <w:t>workshop</w:t>
            </w:r>
            <w:r>
              <w:rPr>
                <w:rFonts w:ascii="Times New Roman" w:hAnsi="Times New Roman" w:cs="Times New Roman"/>
                <w:color w:val="000000"/>
              </w:rPr>
              <w:t xml:space="preserve"> is expected to generate ideas that will form the basis of </w:t>
            </w:r>
            <w:r w:rsidR="00830ACC">
              <w:rPr>
                <w:rFonts w:ascii="Times New Roman" w:hAnsi="Times New Roman" w:cs="Times New Roman"/>
                <w:color w:val="000000"/>
              </w:rPr>
              <w:t xml:space="preserve">identifying </w:t>
            </w:r>
            <w:r>
              <w:rPr>
                <w:rFonts w:ascii="Times New Roman" w:hAnsi="Times New Roman" w:cs="Times New Roman"/>
                <w:color w:val="000000"/>
              </w:rPr>
              <w:t xml:space="preserve">future </w:t>
            </w:r>
            <w:r w:rsidR="00830ACC">
              <w:rPr>
                <w:rFonts w:ascii="Times New Roman" w:hAnsi="Times New Roman" w:cs="Times New Roman"/>
                <w:color w:val="000000"/>
              </w:rPr>
              <w:t xml:space="preserve">activities under TC regional projects and collaboration among the Member States </w:t>
            </w:r>
            <w:r>
              <w:rPr>
                <w:rFonts w:ascii="Times New Roman" w:hAnsi="Times New Roman" w:cs="Times New Roman"/>
                <w:color w:val="000000"/>
              </w:rPr>
              <w:t>in the area of radiation technologies.</w:t>
            </w:r>
          </w:p>
        </w:tc>
      </w:tr>
    </w:tbl>
    <w:p w14:paraId="373D2C1C" w14:textId="77777777" w:rsidR="00CB35A9" w:rsidRDefault="00CB35A9" w:rsidP="00F83EDF">
      <w:pPr>
        <w:keepLines/>
        <w:widowControl w:val="0"/>
        <w:autoSpaceDE w:val="0"/>
        <w:autoSpaceDN w:val="0"/>
        <w:adjustRightInd w:val="0"/>
        <w:spacing w:after="0" w:line="240" w:lineRule="auto"/>
        <w:ind w:left="118" w:right="112"/>
        <w:jc w:val="both"/>
        <w:rPr>
          <w:rFonts w:ascii="Times New Roman" w:hAnsi="Times New Roman" w:cs="Times New Roman"/>
          <w:color w:val="000000"/>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CB35A9" w14:paraId="43F23F14" w14:textId="77777777">
        <w:trPr>
          <w:cantSplit/>
        </w:trPr>
        <w:tc>
          <w:tcPr>
            <w:tcW w:w="9287" w:type="dxa"/>
            <w:tcBorders>
              <w:top w:val="nil"/>
              <w:left w:val="nil"/>
              <w:bottom w:val="nil"/>
              <w:right w:val="nil"/>
            </w:tcBorders>
            <w:shd w:val="clear" w:color="auto" w:fill="FFFFFF"/>
          </w:tcPr>
          <w:p w14:paraId="40D20FA7" w14:textId="608B4CCD" w:rsidR="00CB35A9" w:rsidRDefault="00EF0A3E" w:rsidP="00F83EDF">
            <w:pPr>
              <w:keepLines/>
              <w:widowControl w:val="0"/>
              <w:autoSpaceDE w:val="0"/>
              <w:autoSpaceDN w:val="0"/>
              <w:adjustRightInd w:val="0"/>
              <w:spacing w:after="0" w:line="360" w:lineRule="atLeast"/>
              <w:ind w:left="108" w:right="101"/>
              <w:rPr>
                <w:rFonts w:ascii="Times New Roman" w:hAnsi="Times New Roman" w:cs="Times New Roman"/>
                <w:b/>
                <w:bCs/>
                <w:color w:val="000000"/>
                <w:sz w:val="32"/>
                <w:szCs w:val="32"/>
              </w:rPr>
            </w:pPr>
            <w:r>
              <w:rPr>
                <w:rFonts w:ascii="Times New Roman" w:hAnsi="Times New Roman" w:cs="Times New Roman"/>
                <w:b/>
                <w:bCs/>
                <w:color w:val="000000"/>
                <w:sz w:val="32"/>
                <w:szCs w:val="32"/>
              </w:rPr>
              <w:t>Working Language(s)</w:t>
            </w:r>
          </w:p>
          <w:p w14:paraId="5B0E3A26" w14:textId="77777777" w:rsidR="00F83EDF" w:rsidRDefault="00F83EDF" w:rsidP="00F83EDF">
            <w:pPr>
              <w:keepLines/>
              <w:widowControl w:val="0"/>
              <w:autoSpaceDE w:val="0"/>
              <w:autoSpaceDN w:val="0"/>
              <w:adjustRightInd w:val="0"/>
              <w:spacing w:after="0" w:line="360" w:lineRule="atLeast"/>
              <w:ind w:left="108" w:right="101"/>
              <w:rPr>
                <w:rFonts w:ascii="Arial" w:hAnsi="Arial" w:cs="Arial"/>
                <w:sz w:val="24"/>
                <w:szCs w:val="24"/>
              </w:rPr>
            </w:pPr>
          </w:p>
          <w:p w14:paraId="55AF5F92" w14:textId="77777777" w:rsidR="00CB35A9" w:rsidRDefault="00EF0A3E" w:rsidP="00F83EDF">
            <w:pPr>
              <w:keepLines/>
              <w:widowControl w:val="0"/>
              <w:autoSpaceDE w:val="0"/>
              <w:autoSpaceDN w:val="0"/>
              <w:adjustRightInd w:val="0"/>
              <w:spacing w:after="0" w:line="280" w:lineRule="atLeast"/>
              <w:ind w:left="108" w:right="101"/>
              <w:jc w:val="both"/>
              <w:rPr>
                <w:rFonts w:ascii="Arial" w:hAnsi="Arial" w:cs="Arial"/>
                <w:sz w:val="24"/>
                <w:szCs w:val="24"/>
              </w:rPr>
            </w:pPr>
            <w:r>
              <w:rPr>
                <w:rFonts w:ascii="Times New Roman" w:hAnsi="Times New Roman" w:cs="Times New Roman"/>
                <w:color w:val="000000"/>
              </w:rPr>
              <w:t xml:space="preserve">The working language(s) of the event will be </w:t>
            </w:r>
            <w:r w:rsidRPr="00F83EDF">
              <w:rPr>
                <w:rFonts w:ascii="Times New Roman" w:hAnsi="Times New Roman" w:cs="Times New Roman"/>
                <w:b/>
                <w:bCs/>
                <w:color w:val="000000"/>
              </w:rPr>
              <w:t>English.</w:t>
            </w:r>
          </w:p>
        </w:tc>
      </w:tr>
    </w:tbl>
    <w:p w14:paraId="3F6AB057" w14:textId="77777777" w:rsidR="00CB35A9" w:rsidRDefault="00CB35A9" w:rsidP="00F83EDF">
      <w:pPr>
        <w:keepLines/>
        <w:widowControl w:val="0"/>
        <w:autoSpaceDE w:val="0"/>
        <w:autoSpaceDN w:val="0"/>
        <w:adjustRightInd w:val="0"/>
        <w:spacing w:after="0" w:line="240" w:lineRule="auto"/>
        <w:ind w:left="118" w:right="112"/>
        <w:jc w:val="both"/>
        <w:rPr>
          <w:rFonts w:ascii="Times New Roman" w:hAnsi="Times New Roman" w:cs="Times New Roman"/>
          <w:color w:val="000000"/>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CB35A9" w14:paraId="3EABD04B" w14:textId="77777777">
        <w:trPr>
          <w:cantSplit/>
        </w:trPr>
        <w:tc>
          <w:tcPr>
            <w:tcW w:w="9287" w:type="dxa"/>
            <w:tcBorders>
              <w:top w:val="nil"/>
              <w:left w:val="nil"/>
              <w:bottom w:val="nil"/>
              <w:right w:val="nil"/>
            </w:tcBorders>
            <w:shd w:val="clear" w:color="auto" w:fill="FFFFFF"/>
          </w:tcPr>
          <w:p w14:paraId="7AFBDDC8" w14:textId="4BD9B04D" w:rsidR="00CB35A9" w:rsidRDefault="00EF0A3E" w:rsidP="00F83EDF">
            <w:pPr>
              <w:keepLines/>
              <w:widowControl w:val="0"/>
              <w:autoSpaceDE w:val="0"/>
              <w:autoSpaceDN w:val="0"/>
              <w:adjustRightInd w:val="0"/>
              <w:spacing w:after="0" w:line="360" w:lineRule="atLeast"/>
              <w:ind w:left="108" w:right="101"/>
              <w:rPr>
                <w:rFonts w:ascii="Times New Roman" w:hAnsi="Times New Roman" w:cs="Times New Roman"/>
                <w:b/>
                <w:bCs/>
                <w:color w:val="000000"/>
                <w:sz w:val="32"/>
                <w:szCs w:val="32"/>
              </w:rPr>
            </w:pPr>
            <w:r>
              <w:rPr>
                <w:rFonts w:ascii="Times New Roman" w:hAnsi="Times New Roman" w:cs="Times New Roman"/>
                <w:b/>
                <w:bCs/>
                <w:color w:val="000000"/>
                <w:sz w:val="32"/>
                <w:szCs w:val="32"/>
              </w:rPr>
              <w:t>Deadline for Nominations</w:t>
            </w:r>
          </w:p>
          <w:p w14:paraId="794D5468" w14:textId="77777777" w:rsidR="00F83EDF" w:rsidRDefault="00F83EDF" w:rsidP="00F83EDF">
            <w:pPr>
              <w:keepLines/>
              <w:widowControl w:val="0"/>
              <w:autoSpaceDE w:val="0"/>
              <w:autoSpaceDN w:val="0"/>
              <w:adjustRightInd w:val="0"/>
              <w:spacing w:after="0" w:line="360" w:lineRule="atLeast"/>
              <w:ind w:left="108" w:right="101"/>
              <w:rPr>
                <w:rFonts w:ascii="Arial" w:hAnsi="Arial" w:cs="Arial"/>
                <w:sz w:val="24"/>
                <w:szCs w:val="24"/>
              </w:rPr>
            </w:pPr>
          </w:p>
          <w:p w14:paraId="2B783C3E" w14:textId="77777777" w:rsidR="00CB35A9" w:rsidRDefault="00EF0A3E" w:rsidP="00F83EDF">
            <w:pPr>
              <w:keepLines/>
              <w:widowControl w:val="0"/>
              <w:autoSpaceDE w:val="0"/>
              <w:autoSpaceDN w:val="0"/>
              <w:adjustRightInd w:val="0"/>
              <w:spacing w:after="0" w:line="280" w:lineRule="atLeast"/>
              <w:ind w:left="108" w:right="101"/>
              <w:jc w:val="both"/>
              <w:rPr>
                <w:rFonts w:ascii="Arial" w:hAnsi="Arial" w:cs="Arial"/>
                <w:sz w:val="24"/>
                <w:szCs w:val="24"/>
              </w:rPr>
            </w:pPr>
            <w:r>
              <w:rPr>
                <w:rFonts w:ascii="Times New Roman" w:hAnsi="Times New Roman" w:cs="Times New Roman"/>
                <w:color w:val="000000"/>
              </w:rPr>
              <w:t xml:space="preserve">Nominations received after </w:t>
            </w:r>
            <w:r w:rsidRPr="00F83EDF">
              <w:rPr>
                <w:rFonts w:ascii="Times New Roman" w:hAnsi="Times New Roman" w:cs="Times New Roman"/>
                <w:b/>
                <w:bCs/>
                <w:color w:val="000000"/>
              </w:rPr>
              <w:t>19 March 2021</w:t>
            </w:r>
            <w:r>
              <w:rPr>
                <w:rFonts w:ascii="Times New Roman" w:hAnsi="Times New Roman" w:cs="Times New Roman"/>
                <w:color w:val="000000"/>
              </w:rPr>
              <w:t xml:space="preserve"> will not be considered.</w:t>
            </w:r>
          </w:p>
        </w:tc>
      </w:tr>
    </w:tbl>
    <w:p w14:paraId="6062A8CF" w14:textId="77777777" w:rsidR="00CB35A9" w:rsidRDefault="00CB35A9" w:rsidP="00F83EDF">
      <w:pPr>
        <w:widowControl w:val="0"/>
        <w:autoSpaceDE w:val="0"/>
        <w:autoSpaceDN w:val="0"/>
        <w:adjustRightInd w:val="0"/>
        <w:spacing w:after="0" w:line="240" w:lineRule="auto"/>
        <w:ind w:left="118" w:right="112"/>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CB35A9" w14:paraId="55A0E3B1" w14:textId="77777777">
        <w:trPr>
          <w:cantSplit/>
        </w:trPr>
        <w:tc>
          <w:tcPr>
            <w:tcW w:w="9287" w:type="dxa"/>
            <w:tcBorders>
              <w:top w:val="nil"/>
              <w:left w:val="nil"/>
              <w:bottom w:val="nil"/>
              <w:right w:val="nil"/>
            </w:tcBorders>
            <w:shd w:val="clear" w:color="auto" w:fill="FFFFFF"/>
          </w:tcPr>
          <w:p w14:paraId="43F2E5B1" w14:textId="77777777" w:rsidR="00CB35A9" w:rsidRDefault="00EF0A3E" w:rsidP="00F83EDF">
            <w:pPr>
              <w:keepLines/>
              <w:widowControl w:val="0"/>
              <w:autoSpaceDE w:val="0"/>
              <w:autoSpaceDN w:val="0"/>
              <w:adjustRightInd w:val="0"/>
              <w:spacing w:after="0" w:line="360" w:lineRule="atLeast"/>
              <w:ind w:left="108" w:right="101"/>
              <w:rPr>
                <w:rFonts w:ascii="Arial" w:hAnsi="Arial" w:cs="Arial"/>
                <w:sz w:val="24"/>
                <w:szCs w:val="24"/>
              </w:rPr>
            </w:pPr>
            <w:r>
              <w:rPr>
                <w:rFonts w:ascii="Times New Roman" w:hAnsi="Times New Roman" w:cs="Times New Roman"/>
                <w:b/>
                <w:bCs/>
                <w:color w:val="000000"/>
                <w:sz w:val="32"/>
                <w:szCs w:val="32"/>
              </w:rPr>
              <w:lastRenderedPageBreak/>
              <w:t>Project Background</w:t>
            </w:r>
          </w:p>
          <w:p w14:paraId="58627EA2" w14:textId="31A268EA" w:rsidR="00CB35A9" w:rsidRDefault="00EF0A3E" w:rsidP="00D64BD9">
            <w:pPr>
              <w:keepLines/>
              <w:widowControl w:val="0"/>
              <w:autoSpaceDE w:val="0"/>
              <w:autoSpaceDN w:val="0"/>
              <w:adjustRightInd w:val="0"/>
              <w:spacing w:after="0" w:line="280" w:lineRule="atLeast"/>
              <w:ind w:left="108" w:right="101"/>
              <w:jc w:val="both"/>
              <w:rPr>
                <w:rFonts w:ascii="Arial" w:hAnsi="Arial" w:cs="Arial"/>
                <w:sz w:val="24"/>
                <w:szCs w:val="24"/>
              </w:rPr>
            </w:pPr>
            <w:r>
              <w:rPr>
                <w:rFonts w:ascii="Arial" w:hAnsi="Arial" w:cs="Arial"/>
                <w:sz w:val="24"/>
                <w:szCs w:val="24"/>
              </w:rPr>
              <w:br/>
            </w:r>
            <w:r>
              <w:rPr>
                <w:rFonts w:ascii="Times New Roman" w:hAnsi="Times New Roman" w:cs="Times New Roman"/>
                <w:color w:val="000000"/>
              </w:rPr>
              <w:t>Radiation processing</w:t>
            </w:r>
            <w:r w:rsidR="00F83EDF">
              <w:rPr>
                <w:rFonts w:ascii="Times New Roman" w:hAnsi="Times New Roman" w:cs="Times New Roman"/>
                <w:color w:val="000000"/>
              </w:rPr>
              <w:t xml:space="preserve"> </w:t>
            </w:r>
            <w:r>
              <w:rPr>
                <w:rFonts w:ascii="Times New Roman" w:hAnsi="Times New Roman" w:cs="Times New Roman"/>
                <w:color w:val="000000"/>
              </w:rPr>
              <w:t>exists in many European countries mainly for the sterilization of medical</w:t>
            </w:r>
            <w:r w:rsidR="00120095">
              <w:rPr>
                <w:rFonts w:ascii="Arial" w:hAnsi="Arial" w:cs="Arial"/>
                <w:sz w:val="24"/>
                <w:szCs w:val="24"/>
              </w:rPr>
              <w:t xml:space="preserve"> </w:t>
            </w:r>
            <w:r>
              <w:rPr>
                <w:rFonts w:ascii="Times New Roman" w:hAnsi="Times New Roman" w:cs="Times New Roman"/>
                <w:color w:val="000000"/>
              </w:rPr>
              <w:t>products and the production of advanced polymer materials. The planned further</w:t>
            </w:r>
            <w:r w:rsidR="00D64BD9">
              <w:rPr>
                <w:rFonts w:ascii="Arial" w:hAnsi="Arial" w:cs="Arial"/>
                <w:sz w:val="24"/>
                <w:szCs w:val="24"/>
              </w:rPr>
              <w:t xml:space="preserve"> </w:t>
            </w:r>
            <w:r>
              <w:rPr>
                <w:rFonts w:ascii="Times New Roman" w:hAnsi="Times New Roman" w:cs="Times New Roman"/>
                <w:color w:val="000000"/>
              </w:rPr>
              <w:t>expansion of the European Union has increased trade, requiring strictly</w:t>
            </w:r>
            <w:r w:rsidR="00D64BD9">
              <w:rPr>
                <w:rFonts w:ascii="Arial" w:hAnsi="Arial" w:cs="Arial"/>
                <w:sz w:val="24"/>
                <w:szCs w:val="24"/>
              </w:rPr>
              <w:t xml:space="preserve"> </w:t>
            </w:r>
            <w:r>
              <w:rPr>
                <w:rFonts w:ascii="Times New Roman" w:hAnsi="Times New Roman" w:cs="Times New Roman"/>
                <w:color w:val="000000"/>
              </w:rPr>
              <w:t>controlled radiation technologies through standardized quality control methods</w:t>
            </w:r>
            <w:r w:rsidR="00D64BD9">
              <w:rPr>
                <w:rFonts w:ascii="Arial" w:hAnsi="Arial" w:cs="Arial"/>
                <w:sz w:val="24"/>
                <w:szCs w:val="24"/>
              </w:rPr>
              <w:t xml:space="preserve"> </w:t>
            </w:r>
            <w:r>
              <w:rPr>
                <w:rFonts w:ascii="Times New Roman" w:hAnsi="Times New Roman" w:cs="Times New Roman"/>
                <w:color w:val="000000"/>
              </w:rPr>
              <w:t>and procedures. The EU and national authorities introduced new standards and</w:t>
            </w:r>
            <w:r w:rsidR="00D64BD9">
              <w:rPr>
                <w:rFonts w:ascii="Arial" w:hAnsi="Arial" w:cs="Arial"/>
                <w:sz w:val="24"/>
                <w:szCs w:val="24"/>
              </w:rPr>
              <w:t xml:space="preserve"> </w:t>
            </w:r>
            <w:r>
              <w:rPr>
                <w:rFonts w:ascii="Times New Roman" w:hAnsi="Times New Roman" w:cs="Times New Roman"/>
                <w:color w:val="000000"/>
              </w:rPr>
              <w:t>regulations related to health care products, pharmaceuticals, food treatment</w:t>
            </w:r>
            <w:r w:rsidR="00D64BD9">
              <w:rPr>
                <w:rFonts w:ascii="Arial" w:hAnsi="Arial" w:cs="Arial"/>
                <w:sz w:val="24"/>
                <w:szCs w:val="24"/>
              </w:rPr>
              <w:t xml:space="preserve"> </w:t>
            </w:r>
            <w:r>
              <w:rPr>
                <w:rFonts w:ascii="Times New Roman" w:hAnsi="Times New Roman" w:cs="Times New Roman"/>
                <w:color w:val="000000"/>
              </w:rPr>
              <w:t>and further development in radiation processing. To support the MSs who operate</w:t>
            </w:r>
            <w:r w:rsidR="00D64BD9">
              <w:rPr>
                <w:rFonts w:ascii="Arial" w:hAnsi="Arial" w:cs="Arial"/>
                <w:sz w:val="24"/>
                <w:szCs w:val="24"/>
              </w:rPr>
              <w:t xml:space="preserve"> </w:t>
            </w:r>
            <w:r>
              <w:rPr>
                <w:rFonts w:ascii="Times New Roman" w:hAnsi="Times New Roman" w:cs="Times New Roman"/>
                <w:color w:val="000000"/>
              </w:rPr>
              <w:t>industrial gamma and electron beam facilities to introduce the standards as</w:t>
            </w:r>
            <w:r w:rsidR="00D64BD9">
              <w:rPr>
                <w:rFonts w:ascii="Arial" w:hAnsi="Arial" w:cs="Arial"/>
                <w:sz w:val="24"/>
                <w:szCs w:val="24"/>
              </w:rPr>
              <w:t xml:space="preserve"> </w:t>
            </w:r>
            <w:r>
              <w:rPr>
                <w:rFonts w:ascii="Times New Roman" w:hAnsi="Times New Roman" w:cs="Times New Roman"/>
                <w:color w:val="000000"/>
              </w:rPr>
              <w:t>well as to ensure the safe and efficient use of radiation processing</w:t>
            </w:r>
            <w:r w:rsidR="00D64BD9">
              <w:rPr>
                <w:rFonts w:ascii="Arial" w:hAnsi="Arial" w:cs="Arial"/>
                <w:sz w:val="24"/>
                <w:szCs w:val="24"/>
              </w:rPr>
              <w:t xml:space="preserve"> </w:t>
            </w:r>
            <w:r>
              <w:rPr>
                <w:rFonts w:ascii="Times New Roman" w:hAnsi="Times New Roman" w:cs="Times New Roman"/>
                <w:color w:val="000000"/>
              </w:rPr>
              <w:t>technologies with proper quality control procedures, there have been several</w:t>
            </w:r>
            <w:r w:rsidR="00D64BD9">
              <w:rPr>
                <w:rFonts w:ascii="Arial" w:hAnsi="Arial" w:cs="Arial"/>
                <w:sz w:val="24"/>
                <w:szCs w:val="24"/>
              </w:rPr>
              <w:t xml:space="preserve"> </w:t>
            </w:r>
            <w:r>
              <w:rPr>
                <w:rFonts w:ascii="Times New Roman" w:hAnsi="Times New Roman" w:cs="Times New Roman"/>
                <w:color w:val="000000"/>
              </w:rPr>
              <w:t>IAEA TC regional projects; RER/8/017 “Enhancing Quality Control Methods and</w:t>
            </w:r>
            <w:r w:rsidR="00D64BD9">
              <w:rPr>
                <w:rFonts w:ascii="Arial" w:hAnsi="Arial" w:cs="Arial"/>
                <w:sz w:val="24"/>
                <w:szCs w:val="24"/>
              </w:rPr>
              <w:t xml:space="preserve"> </w:t>
            </w:r>
            <w:r>
              <w:rPr>
                <w:rFonts w:ascii="Times New Roman" w:hAnsi="Times New Roman" w:cs="Times New Roman"/>
                <w:color w:val="000000"/>
              </w:rPr>
              <w:t>Procedures for Radiation Technology” (2009-2011), RER/1/011 “Introducing and</w:t>
            </w:r>
            <w:r w:rsidR="00D64BD9">
              <w:rPr>
                <w:rFonts w:ascii="Arial" w:hAnsi="Arial" w:cs="Arial"/>
                <w:sz w:val="24"/>
                <w:szCs w:val="24"/>
              </w:rPr>
              <w:t xml:space="preserve"> </w:t>
            </w:r>
            <w:r>
              <w:rPr>
                <w:rFonts w:ascii="Times New Roman" w:hAnsi="Times New Roman" w:cs="Times New Roman"/>
                <w:color w:val="000000"/>
              </w:rPr>
              <w:t>Harmonizing Standardized Quality Control Procedures for Radiation Technologies”</w:t>
            </w:r>
            <w:r w:rsidR="00D64BD9">
              <w:rPr>
                <w:rFonts w:ascii="Arial" w:hAnsi="Arial" w:cs="Arial"/>
                <w:sz w:val="24"/>
                <w:szCs w:val="24"/>
              </w:rPr>
              <w:t xml:space="preserve"> </w:t>
            </w:r>
            <w:r>
              <w:rPr>
                <w:rFonts w:ascii="Times New Roman" w:hAnsi="Times New Roman" w:cs="Times New Roman"/>
                <w:color w:val="000000"/>
              </w:rPr>
              <w:t>(2012-2013), RER/1/017 “Using Advanced Radiation Technologies for Materials</w:t>
            </w:r>
            <w:r w:rsidR="00D64BD9">
              <w:rPr>
                <w:rFonts w:ascii="Arial" w:hAnsi="Arial" w:cs="Arial"/>
                <w:sz w:val="24"/>
                <w:szCs w:val="24"/>
              </w:rPr>
              <w:t xml:space="preserve"> </w:t>
            </w:r>
            <w:r>
              <w:rPr>
                <w:rFonts w:ascii="Times New Roman" w:hAnsi="Times New Roman" w:cs="Times New Roman"/>
                <w:color w:val="000000"/>
              </w:rPr>
              <w:t>Processing (2016-2017), and RER/1/019 “Enhancing</w:t>
            </w:r>
            <w:r w:rsidR="00D64BD9">
              <w:rPr>
                <w:rFonts w:ascii="Arial" w:hAnsi="Arial" w:cs="Arial"/>
                <w:sz w:val="24"/>
                <w:szCs w:val="24"/>
              </w:rPr>
              <w:t xml:space="preserve"> </w:t>
            </w:r>
            <w:r>
              <w:rPr>
                <w:rFonts w:ascii="Times New Roman" w:hAnsi="Times New Roman" w:cs="Times New Roman"/>
                <w:color w:val="000000"/>
              </w:rPr>
              <w:t>Standardized</w:t>
            </w:r>
            <w:r w:rsidR="00D64BD9">
              <w:rPr>
                <w:rFonts w:ascii="Times New Roman" w:hAnsi="Times New Roman" w:cs="Times New Roman"/>
                <w:color w:val="000000"/>
              </w:rPr>
              <w:t xml:space="preserve"> </w:t>
            </w:r>
            <w:r>
              <w:rPr>
                <w:rFonts w:ascii="Times New Roman" w:hAnsi="Times New Roman" w:cs="Times New Roman"/>
                <w:color w:val="000000"/>
              </w:rPr>
              <w:t>Radiation Technologies and Quality Control Procedures for Human</w:t>
            </w:r>
            <w:r w:rsidR="00D64BD9">
              <w:rPr>
                <w:rFonts w:ascii="Arial" w:hAnsi="Arial" w:cs="Arial"/>
                <w:sz w:val="24"/>
                <w:szCs w:val="24"/>
              </w:rPr>
              <w:t xml:space="preserve"> </w:t>
            </w:r>
            <w:r>
              <w:rPr>
                <w:rFonts w:ascii="Times New Roman" w:hAnsi="Times New Roman" w:cs="Times New Roman"/>
                <w:color w:val="000000"/>
              </w:rPr>
              <w:t>Health, Safety, Cleaner</w:t>
            </w:r>
            <w:r w:rsidR="00D64BD9">
              <w:rPr>
                <w:rFonts w:ascii="Times New Roman" w:hAnsi="Times New Roman" w:cs="Times New Roman"/>
                <w:color w:val="000000"/>
              </w:rPr>
              <w:t xml:space="preserve"> </w:t>
            </w:r>
            <w:r>
              <w:rPr>
                <w:rFonts w:ascii="Times New Roman" w:hAnsi="Times New Roman" w:cs="Times New Roman"/>
                <w:color w:val="000000"/>
              </w:rPr>
              <w:t>Environment and Advanced Materials” which in particular supported</w:t>
            </w:r>
            <w:r w:rsidR="00D64BD9">
              <w:rPr>
                <w:rFonts w:ascii="Arial" w:hAnsi="Arial" w:cs="Arial"/>
                <w:sz w:val="24"/>
                <w:szCs w:val="24"/>
              </w:rPr>
              <w:t xml:space="preserve"> </w:t>
            </w:r>
            <w:r>
              <w:rPr>
                <w:rFonts w:ascii="Times New Roman" w:hAnsi="Times New Roman" w:cs="Times New Roman"/>
                <w:color w:val="000000"/>
              </w:rPr>
              <w:t>harmonization of selected national standards with the international standards</w:t>
            </w:r>
            <w:r w:rsidR="00D64BD9">
              <w:rPr>
                <w:rFonts w:ascii="Arial" w:hAnsi="Arial" w:cs="Arial"/>
                <w:sz w:val="24"/>
                <w:szCs w:val="24"/>
              </w:rPr>
              <w:t xml:space="preserve"> </w:t>
            </w:r>
            <w:r>
              <w:rPr>
                <w:rFonts w:ascii="Times New Roman" w:hAnsi="Times New Roman" w:cs="Times New Roman"/>
                <w:color w:val="000000"/>
              </w:rPr>
              <w:t>ISO 9001, ISO 13485 and ISO 11137, and implementation of product and process</w:t>
            </w:r>
            <w:r w:rsidR="00D64BD9">
              <w:rPr>
                <w:rFonts w:ascii="Arial" w:hAnsi="Arial" w:cs="Arial"/>
                <w:sz w:val="24"/>
                <w:szCs w:val="24"/>
              </w:rPr>
              <w:t xml:space="preserve"> </w:t>
            </w:r>
            <w:r>
              <w:rPr>
                <w:rFonts w:ascii="Times New Roman" w:hAnsi="Times New Roman" w:cs="Times New Roman"/>
                <w:color w:val="000000"/>
              </w:rPr>
              <w:t>control measures, enforced by the EU and national laws and regulations. Building on these past</w:t>
            </w:r>
            <w:r w:rsidR="00D64BD9">
              <w:rPr>
                <w:rFonts w:ascii="Arial" w:hAnsi="Arial" w:cs="Arial"/>
                <w:sz w:val="24"/>
                <w:szCs w:val="24"/>
              </w:rPr>
              <w:t xml:space="preserve"> </w:t>
            </w:r>
            <w:r>
              <w:rPr>
                <w:rFonts w:ascii="Times New Roman" w:hAnsi="Times New Roman" w:cs="Times New Roman"/>
                <w:color w:val="000000"/>
              </w:rPr>
              <w:t xml:space="preserve">efforts, RER1021 </w:t>
            </w:r>
            <w:r w:rsidR="0084592D">
              <w:rPr>
                <w:rFonts w:ascii="Times New Roman" w:hAnsi="Times New Roman" w:cs="Times New Roman"/>
                <w:color w:val="000000"/>
              </w:rPr>
              <w:t xml:space="preserve">(2020-2023) </w:t>
            </w:r>
            <w:r>
              <w:rPr>
                <w:rFonts w:ascii="Times New Roman" w:hAnsi="Times New Roman" w:cs="Times New Roman"/>
                <w:color w:val="000000"/>
              </w:rPr>
              <w:t>continues supporting quality assurance which is vital for the</w:t>
            </w:r>
            <w:r w:rsidR="00D64BD9">
              <w:rPr>
                <w:rFonts w:ascii="Arial" w:hAnsi="Arial" w:cs="Arial"/>
                <w:sz w:val="24"/>
                <w:szCs w:val="24"/>
              </w:rPr>
              <w:t xml:space="preserve"> </w:t>
            </w:r>
            <w:r>
              <w:rPr>
                <w:rFonts w:ascii="Times New Roman" w:hAnsi="Times New Roman" w:cs="Times New Roman"/>
                <w:color w:val="000000"/>
              </w:rPr>
              <w:t>successful implementation of radiation processing technologies, therefore the</w:t>
            </w:r>
            <w:r w:rsidR="00D64BD9">
              <w:rPr>
                <w:rFonts w:ascii="Arial" w:hAnsi="Arial" w:cs="Arial"/>
                <w:sz w:val="24"/>
                <w:szCs w:val="24"/>
              </w:rPr>
              <w:t xml:space="preserve"> </w:t>
            </w:r>
            <w:r>
              <w:rPr>
                <w:rFonts w:ascii="Times New Roman" w:hAnsi="Times New Roman" w:cs="Times New Roman"/>
                <w:color w:val="000000"/>
              </w:rPr>
              <w:t>proper use of standardized</w:t>
            </w:r>
            <w:r w:rsidR="00D64BD9">
              <w:rPr>
                <w:rFonts w:ascii="Times New Roman" w:hAnsi="Times New Roman" w:cs="Times New Roman"/>
                <w:color w:val="000000"/>
              </w:rPr>
              <w:t xml:space="preserve"> </w:t>
            </w:r>
            <w:r>
              <w:rPr>
                <w:rFonts w:ascii="Times New Roman" w:hAnsi="Times New Roman" w:cs="Times New Roman"/>
                <w:color w:val="000000"/>
              </w:rPr>
              <w:t>dosimetry procedures, supported by dosimetry</w:t>
            </w:r>
            <w:r w:rsidR="00D64BD9">
              <w:rPr>
                <w:rFonts w:ascii="Arial" w:hAnsi="Arial" w:cs="Arial"/>
                <w:sz w:val="24"/>
                <w:szCs w:val="24"/>
              </w:rPr>
              <w:t xml:space="preserve"> </w:t>
            </w:r>
            <w:r>
              <w:rPr>
                <w:rFonts w:ascii="Times New Roman" w:hAnsi="Times New Roman" w:cs="Times New Roman"/>
                <w:color w:val="000000"/>
              </w:rPr>
              <w:t>interlaboratory comparison exercises at both gamma and electron beam</w:t>
            </w:r>
            <w:r w:rsidR="00D64BD9">
              <w:rPr>
                <w:rFonts w:ascii="Arial" w:hAnsi="Arial" w:cs="Arial"/>
                <w:sz w:val="24"/>
                <w:szCs w:val="24"/>
              </w:rPr>
              <w:t xml:space="preserve"> </w:t>
            </w:r>
            <w:r>
              <w:rPr>
                <w:rFonts w:ascii="Times New Roman" w:hAnsi="Times New Roman" w:cs="Times New Roman"/>
                <w:color w:val="000000"/>
              </w:rPr>
              <w:t>irradiation facilities is of basic importance.</w:t>
            </w:r>
          </w:p>
        </w:tc>
      </w:tr>
    </w:tbl>
    <w:p w14:paraId="184BEB26" w14:textId="77777777" w:rsidR="00CB35A9" w:rsidRDefault="00CB35A9" w:rsidP="00F83EDF">
      <w:pPr>
        <w:widowControl w:val="0"/>
        <w:autoSpaceDE w:val="0"/>
        <w:autoSpaceDN w:val="0"/>
        <w:adjustRightInd w:val="0"/>
        <w:spacing w:after="0" w:line="240" w:lineRule="auto"/>
        <w:ind w:left="118" w:right="112"/>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CB35A9" w14:paraId="03003572" w14:textId="77777777">
        <w:trPr>
          <w:cantSplit/>
        </w:trPr>
        <w:tc>
          <w:tcPr>
            <w:tcW w:w="9287" w:type="dxa"/>
            <w:tcBorders>
              <w:top w:val="nil"/>
              <w:left w:val="nil"/>
              <w:bottom w:val="nil"/>
              <w:right w:val="nil"/>
            </w:tcBorders>
            <w:shd w:val="clear" w:color="auto" w:fill="FFFFFF"/>
          </w:tcPr>
          <w:p w14:paraId="3388CF39" w14:textId="33EE5D67" w:rsidR="00CB35A9" w:rsidRDefault="00EF0A3E" w:rsidP="00F83EDF">
            <w:pPr>
              <w:keepLines/>
              <w:widowControl w:val="0"/>
              <w:autoSpaceDE w:val="0"/>
              <w:autoSpaceDN w:val="0"/>
              <w:adjustRightInd w:val="0"/>
              <w:spacing w:after="0" w:line="360" w:lineRule="atLeast"/>
              <w:ind w:left="108" w:right="101"/>
              <w:rPr>
                <w:rFonts w:ascii="Times New Roman" w:hAnsi="Times New Roman" w:cs="Times New Roman"/>
                <w:b/>
                <w:bCs/>
                <w:color w:val="000000"/>
                <w:sz w:val="32"/>
                <w:szCs w:val="32"/>
              </w:rPr>
            </w:pPr>
            <w:r>
              <w:rPr>
                <w:rFonts w:ascii="Times New Roman" w:hAnsi="Times New Roman" w:cs="Times New Roman"/>
                <w:b/>
                <w:bCs/>
                <w:color w:val="000000"/>
                <w:sz w:val="32"/>
                <w:szCs w:val="32"/>
              </w:rPr>
              <w:t>Scope and Nature</w:t>
            </w:r>
          </w:p>
          <w:p w14:paraId="5A8204C5" w14:textId="77777777" w:rsidR="00AA184A" w:rsidRDefault="00AA184A" w:rsidP="00F83EDF">
            <w:pPr>
              <w:keepLines/>
              <w:widowControl w:val="0"/>
              <w:autoSpaceDE w:val="0"/>
              <w:autoSpaceDN w:val="0"/>
              <w:adjustRightInd w:val="0"/>
              <w:spacing w:after="0" w:line="360" w:lineRule="atLeast"/>
              <w:ind w:left="108" w:right="101"/>
              <w:rPr>
                <w:rFonts w:ascii="Arial" w:hAnsi="Arial" w:cs="Arial"/>
                <w:sz w:val="24"/>
                <w:szCs w:val="24"/>
              </w:rPr>
            </w:pPr>
          </w:p>
          <w:p w14:paraId="2B97DFE5" w14:textId="77777777" w:rsidR="00D64BD9" w:rsidRPr="00836B2F" w:rsidRDefault="00D64BD9" w:rsidP="00AA184A">
            <w:pPr>
              <w:widowControl w:val="0"/>
              <w:autoSpaceDE w:val="0"/>
              <w:autoSpaceDN w:val="0"/>
              <w:adjustRightInd w:val="0"/>
              <w:spacing w:after="170" w:line="280" w:lineRule="atLeast"/>
              <w:ind w:left="127" w:right="112"/>
              <w:jc w:val="both"/>
              <w:rPr>
                <w:rFonts w:ascii="Times New Roman" w:hAnsi="Times New Roman"/>
                <w:color w:val="000000"/>
              </w:rPr>
            </w:pPr>
            <w:r w:rsidRPr="00836B2F">
              <w:rPr>
                <w:rFonts w:ascii="Times New Roman" w:hAnsi="Times New Roman"/>
                <w:color w:val="000000"/>
              </w:rPr>
              <w:t xml:space="preserve">The discovery of ionizing radiation and radioactive materials has led to dramatic advances in medical diagnosis and treatment, and they are used for a wide range of procedures in industry, agriculture, and research. Radioisotopes and other radiation technologies have been promoted for their merit in addressing important human needs such as improving food security through enhanced crop production, food safety and shelf life in a sustainable manner, better managing scarce fresh water resources, improving human health, improving industrial production and processes, preserving cultural heritages and protecting our environment. Radiation processing may result in a purer </w:t>
            </w:r>
            <w:r>
              <w:rPr>
                <w:rFonts w:ascii="Times New Roman" w:hAnsi="Times New Roman"/>
                <w:color w:val="000000"/>
              </w:rPr>
              <w:t xml:space="preserve">and uniform </w:t>
            </w:r>
            <w:r w:rsidRPr="00836B2F">
              <w:rPr>
                <w:rFonts w:ascii="Times New Roman" w:hAnsi="Times New Roman"/>
                <w:color w:val="000000"/>
              </w:rPr>
              <w:t>product</w:t>
            </w:r>
            <w:r>
              <w:rPr>
                <w:rFonts w:ascii="Times New Roman" w:hAnsi="Times New Roman"/>
                <w:color w:val="000000"/>
              </w:rPr>
              <w:t>, and r</w:t>
            </w:r>
            <w:r w:rsidRPr="00836B2F">
              <w:rPr>
                <w:rFonts w:ascii="Times New Roman" w:hAnsi="Times New Roman"/>
                <w:color w:val="000000"/>
              </w:rPr>
              <w:t xml:space="preserve">adiation-induced reactions can be carried out at relatively low temperature, resulting in lower energy cost, less thermal damage to the system and product.   </w:t>
            </w:r>
          </w:p>
          <w:p w14:paraId="2EA2A87B" w14:textId="25F77B2A" w:rsidR="000F63E9" w:rsidRDefault="00455F76" w:rsidP="000F63E9">
            <w:pPr>
              <w:widowControl w:val="0"/>
              <w:autoSpaceDE w:val="0"/>
              <w:autoSpaceDN w:val="0"/>
              <w:adjustRightInd w:val="0"/>
              <w:spacing w:after="170" w:line="280" w:lineRule="atLeast"/>
              <w:ind w:left="127" w:right="112"/>
              <w:jc w:val="both"/>
              <w:rPr>
                <w:rFonts w:ascii="Times New Roman" w:hAnsi="Times New Roman"/>
                <w:color w:val="000000"/>
              </w:rPr>
            </w:pPr>
            <w:r>
              <w:rPr>
                <w:rFonts w:ascii="Times New Roman" w:hAnsi="Times New Roman"/>
                <w:color w:val="000000"/>
              </w:rPr>
              <w:t xml:space="preserve">Therefore, this workshop covers the topics </w:t>
            </w:r>
            <w:r w:rsidR="00D64BD9" w:rsidRPr="00836B2F">
              <w:rPr>
                <w:rFonts w:ascii="Times New Roman" w:hAnsi="Times New Roman"/>
                <w:color w:val="000000"/>
              </w:rPr>
              <w:t>in adopting radiation-based techniques that support cleaner and safer industrial processes and for the compositional analysis of materials and objects</w:t>
            </w:r>
            <w:r>
              <w:rPr>
                <w:rFonts w:ascii="Times New Roman" w:hAnsi="Times New Roman"/>
                <w:color w:val="000000"/>
              </w:rPr>
              <w:t xml:space="preserve">, </w:t>
            </w:r>
            <w:r w:rsidR="00D64BD9" w:rsidRPr="00836B2F">
              <w:rPr>
                <w:rFonts w:ascii="Times New Roman" w:hAnsi="Times New Roman"/>
                <w:color w:val="000000"/>
              </w:rPr>
              <w:t>in applying radiation technology for advanced materials development, nanoscience and the processing of natural polymers into such products, as well as for the management of industrial and agricultural waste and effluents and the decontamination of biological agents.</w:t>
            </w:r>
          </w:p>
          <w:p w14:paraId="3B237063" w14:textId="35C055A7" w:rsidR="000F63E9" w:rsidRPr="00956A1A" w:rsidRDefault="00960E93" w:rsidP="00956A1A">
            <w:pPr>
              <w:widowControl w:val="0"/>
              <w:autoSpaceDE w:val="0"/>
              <w:autoSpaceDN w:val="0"/>
              <w:adjustRightInd w:val="0"/>
              <w:spacing w:after="170" w:line="280" w:lineRule="atLeast"/>
              <w:ind w:left="127" w:right="112"/>
              <w:jc w:val="both"/>
              <w:rPr>
                <w:rFonts w:ascii="Times New Roman" w:hAnsi="Times New Roman"/>
                <w:color w:val="000000"/>
              </w:rPr>
            </w:pPr>
            <w:r w:rsidRPr="00D66A98">
              <w:rPr>
                <w:rFonts w:ascii="Times New Roman" w:hAnsi="Times New Roman"/>
                <w:color w:val="000000"/>
              </w:rPr>
              <w:t xml:space="preserve">The </w:t>
            </w:r>
            <w:r>
              <w:rPr>
                <w:rFonts w:ascii="Times New Roman" w:hAnsi="Times New Roman"/>
                <w:color w:val="000000"/>
              </w:rPr>
              <w:t xml:space="preserve">workshop </w:t>
            </w:r>
            <w:r w:rsidRPr="00D66A98">
              <w:rPr>
                <w:rFonts w:ascii="Times New Roman" w:hAnsi="Times New Roman"/>
                <w:color w:val="000000"/>
              </w:rPr>
              <w:t>will be held on</w:t>
            </w:r>
            <w:r w:rsidR="000F63E9">
              <w:rPr>
                <w:rFonts w:ascii="Times New Roman" w:hAnsi="Times New Roman"/>
                <w:color w:val="000000"/>
              </w:rPr>
              <w:t xml:space="preserve"> (tentatively)</w:t>
            </w:r>
            <w:r w:rsidRPr="00D66A98">
              <w:rPr>
                <w:rFonts w:ascii="Times New Roman" w:hAnsi="Times New Roman"/>
                <w:color w:val="000000"/>
              </w:rPr>
              <w:t>:</w:t>
            </w:r>
          </w:p>
          <w:p w14:paraId="0247DD44" w14:textId="21F19276" w:rsidR="00960E93" w:rsidRPr="00D66A98" w:rsidRDefault="000F63E9" w:rsidP="00960E93">
            <w:pPr>
              <w:keepLines/>
              <w:widowControl w:val="0"/>
              <w:autoSpaceDE w:val="0"/>
              <w:autoSpaceDN w:val="0"/>
              <w:adjustRightInd w:val="0"/>
              <w:spacing w:after="170" w:line="280" w:lineRule="atLeast"/>
              <w:ind w:left="108" w:right="101"/>
              <w:jc w:val="both"/>
              <w:rPr>
                <w:rFonts w:ascii="Times New Roman" w:hAnsi="Times New Roman"/>
                <w:color w:val="000000"/>
              </w:rPr>
            </w:pPr>
            <w:r>
              <w:rPr>
                <w:rFonts w:ascii="Times New Roman" w:hAnsi="Times New Roman"/>
                <w:color w:val="000000"/>
              </w:rPr>
              <w:t>Monday 19 April 2021</w:t>
            </w:r>
            <w:r w:rsidR="00960E93" w:rsidRPr="00D66A98">
              <w:rPr>
                <w:rFonts w:ascii="Times New Roman" w:hAnsi="Times New Roman"/>
                <w:color w:val="000000"/>
              </w:rPr>
              <w:t>:</w:t>
            </w:r>
            <w:r>
              <w:rPr>
                <w:rFonts w:ascii="Times New Roman" w:hAnsi="Times New Roman"/>
                <w:color w:val="000000"/>
              </w:rPr>
              <w:t xml:space="preserve">      </w:t>
            </w:r>
            <w:r w:rsidR="00960E93" w:rsidRPr="00D66A98">
              <w:rPr>
                <w:rFonts w:ascii="Times New Roman" w:hAnsi="Times New Roman"/>
                <w:color w:val="000000"/>
              </w:rPr>
              <w:t>10:00-1</w:t>
            </w:r>
            <w:r>
              <w:rPr>
                <w:rFonts w:ascii="Times New Roman" w:hAnsi="Times New Roman"/>
                <w:color w:val="000000"/>
              </w:rPr>
              <w:t>5</w:t>
            </w:r>
            <w:r w:rsidR="00960E93" w:rsidRPr="00D66A98">
              <w:rPr>
                <w:rFonts w:ascii="Times New Roman" w:hAnsi="Times New Roman"/>
                <w:color w:val="000000"/>
              </w:rPr>
              <w:t>:00 (C</w:t>
            </w:r>
            <w:r w:rsidR="00CC4B0D">
              <w:rPr>
                <w:rFonts w:ascii="Times New Roman" w:hAnsi="Times New Roman"/>
                <w:color w:val="000000"/>
              </w:rPr>
              <w:t xml:space="preserve">entral European </w:t>
            </w:r>
            <w:r>
              <w:rPr>
                <w:rFonts w:ascii="Times New Roman" w:hAnsi="Times New Roman"/>
                <w:color w:val="000000"/>
              </w:rPr>
              <w:t xml:space="preserve">Summer </w:t>
            </w:r>
            <w:r w:rsidR="00960E93" w:rsidRPr="00D66A98">
              <w:rPr>
                <w:rFonts w:ascii="Times New Roman" w:hAnsi="Times New Roman"/>
                <w:color w:val="000000"/>
              </w:rPr>
              <w:t>T</w:t>
            </w:r>
            <w:r w:rsidR="00CC4B0D">
              <w:rPr>
                <w:rFonts w:ascii="Times New Roman" w:hAnsi="Times New Roman"/>
                <w:color w:val="000000"/>
              </w:rPr>
              <w:t>ime</w:t>
            </w:r>
            <w:r w:rsidR="00960E93" w:rsidRPr="00D66A98">
              <w:rPr>
                <w:rFonts w:ascii="Times New Roman" w:hAnsi="Times New Roman"/>
                <w:color w:val="000000"/>
              </w:rPr>
              <w:t xml:space="preserve">) </w:t>
            </w:r>
          </w:p>
          <w:p w14:paraId="7761D3E4" w14:textId="395E7FCB" w:rsidR="000F63E9" w:rsidRDefault="000F63E9" w:rsidP="00960E93">
            <w:pPr>
              <w:widowControl w:val="0"/>
              <w:autoSpaceDE w:val="0"/>
              <w:autoSpaceDN w:val="0"/>
              <w:adjustRightInd w:val="0"/>
              <w:spacing w:after="170" w:line="280" w:lineRule="atLeast"/>
              <w:ind w:left="127" w:right="112"/>
              <w:jc w:val="both"/>
              <w:rPr>
                <w:rFonts w:ascii="Times New Roman" w:hAnsi="Times New Roman"/>
                <w:color w:val="000000"/>
              </w:rPr>
            </w:pPr>
            <w:r>
              <w:rPr>
                <w:rFonts w:ascii="Times New Roman" w:hAnsi="Times New Roman"/>
                <w:color w:val="000000"/>
              </w:rPr>
              <w:t>Tuesday 20 April 2021</w:t>
            </w:r>
            <w:r w:rsidRPr="00D66A98">
              <w:rPr>
                <w:rFonts w:ascii="Times New Roman" w:hAnsi="Times New Roman"/>
                <w:color w:val="000000"/>
              </w:rPr>
              <w:t xml:space="preserve">: </w:t>
            </w:r>
            <w:r>
              <w:rPr>
                <w:rFonts w:ascii="Times New Roman" w:hAnsi="Times New Roman"/>
                <w:color w:val="000000"/>
              </w:rPr>
              <w:t xml:space="preserve">     </w:t>
            </w:r>
            <w:r w:rsidRPr="00D66A98">
              <w:rPr>
                <w:rFonts w:ascii="Times New Roman" w:hAnsi="Times New Roman"/>
                <w:color w:val="000000"/>
              </w:rPr>
              <w:t>10:00-1</w:t>
            </w:r>
            <w:r>
              <w:rPr>
                <w:rFonts w:ascii="Times New Roman" w:hAnsi="Times New Roman"/>
                <w:color w:val="000000"/>
              </w:rPr>
              <w:t>5</w:t>
            </w:r>
            <w:r w:rsidRPr="00D66A98">
              <w:rPr>
                <w:rFonts w:ascii="Times New Roman" w:hAnsi="Times New Roman"/>
                <w:color w:val="000000"/>
              </w:rPr>
              <w:t>:00 (C</w:t>
            </w:r>
            <w:r>
              <w:rPr>
                <w:rFonts w:ascii="Times New Roman" w:hAnsi="Times New Roman"/>
                <w:color w:val="000000"/>
              </w:rPr>
              <w:t xml:space="preserve">entral European Summer </w:t>
            </w:r>
            <w:r w:rsidRPr="00D66A98">
              <w:rPr>
                <w:rFonts w:ascii="Times New Roman" w:hAnsi="Times New Roman"/>
                <w:color w:val="000000"/>
              </w:rPr>
              <w:t>T</w:t>
            </w:r>
            <w:r>
              <w:rPr>
                <w:rFonts w:ascii="Times New Roman" w:hAnsi="Times New Roman"/>
                <w:color w:val="000000"/>
              </w:rPr>
              <w:t>ime</w:t>
            </w:r>
            <w:r w:rsidRPr="00D66A98">
              <w:rPr>
                <w:rFonts w:ascii="Times New Roman" w:hAnsi="Times New Roman"/>
                <w:color w:val="000000"/>
              </w:rPr>
              <w:t xml:space="preserve">) </w:t>
            </w:r>
          </w:p>
          <w:p w14:paraId="2F1DEF6B" w14:textId="17FD5A5A" w:rsidR="000F63E9" w:rsidRDefault="000F63E9" w:rsidP="000F63E9">
            <w:pPr>
              <w:widowControl w:val="0"/>
              <w:autoSpaceDE w:val="0"/>
              <w:autoSpaceDN w:val="0"/>
              <w:adjustRightInd w:val="0"/>
              <w:spacing w:after="170" w:line="280" w:lineRule="atLeast"/>
              <w:ind w:left="127" w:right="112"/>
              <w:jc w:val="both"/>
              <w:rPr>
                <w:rFonts w:ascii="Times New Roman" w:hAnsi="Times New Roman"/>
                <w:color w:val="000000"/>
              </w:rPr>
            </w:pPr>
            <w:r>
              <w:rPr>
                <w:rFonts w:ascii="Times New Roman" w:hAnsi="Times New Roman"/>
                <w:color w:val="000000"/>
              </w:rPr>
              <w:t>Wednesday 21 April 2021</w:t>
            </w:r>
            <w:r w:rsidRPr="00D66A98">
              <w:rPr>
                <w:rFonts w:ascii="Times New Roman" w:hAnsi="Times New Roman"/>
                <w:color w:val="000000"/>
              </w:rPr>
              <w:t>: 10:00-1</w:t>
            </w:r>
            <w:r>
              <w:rPr>
                <w:rFonts w:ascii="Times New Roman" w:hAnsi="Times New Roman"/>
                <w:color w:val="000000"/>
              </w:rPr>
              <w:t>5</w:t>
            </w:r>
            <w:r w:rsidRPr="00D66A98">
              <w:rPr>
                <w:rFonts w:ascii="Times New Roman" w:hAnsi="Times New Roman"/>
                <w:color w:val="000000"/>
              </w:rPr>
              <w:t>:00 (C</w:t>
            </w:r>
            <w:r>
              <w:rPr>
                <w:rFonts w:ascii="Times New Roman" w:hAnsi="Times New Roman"/>
                <w:color w:val="000000"/>
              </w:rPr>
              <w:t xml:space="preserve">entral European Summer </w:t>
            </w:r>
            <w:r w:rsidRPr="00D66A98">
              <w:rPr>
                <w:rFonts w:ascii="Times New Roman" w:hAnsi="Times New Roman"/>
                <w:color w:val="000000"/>
              </w:rPr>
              <w:t>T</w:t>
            </w:r>
            <w:r>
              <w:rPr>
                <w:rFonts w:ascii="Times New Roman" w:hAnsi="Times New Roman"/>
                <w:color w:val="000000"/>
              </w:rPr>
              <w:t>ime</w:t>
            </w:r>
            <w:r w:rsidRPr="00D66A98">
              <w:rPr>
                <w:rFonts w:ascii="Times New Roman" w:hAnsi="Times New Roman"/>
                <w:color w:val="000000"/>
              </w:rPr>
              <w:t xml:space="preserve">) </w:t>
            </w:r>
          </w:p>
          <w:p w14:paraId="2A769A96" w14:textId="17663F91" w:rsidR="000F63E9" w:rsidRDefault="000F63E9" w:rsidP="000F63E9">
            <w:pPr>
              <w:widowControl w:val="0"/>
              <w:autoSpaceDE w:val="0"/>
              <w:autoSpaceDN w:val="0"/>
              <w:adjustRightInd w:val="0"/>
              <w:spacing w:after="170" w:line="280" w:lineRule="atLeast"/>
              <w:ind w:left="127" w:right="112"/>
              <w:jc w:val="both"/>
              <w:rPr>
                <w:rFonts w:ascii="Times New Roman" w:hAnsi="Times New Roman"/>
                <w:color w:val="000000"/>
              </w:rPr>
            </w:pPr>
            <w:r>
              <w:rPr>
                <w:rFonts w:ascii="Times New Roman" w:hAnsi="Times New Roman"/>
                <w:color w:val="000000"/>
              </w:rPr>
              <w:t>Thursday 22 April 2021</w:t>
            </w:r>
            <w:r w:rsidRPr="00D66A98">
              <w:rPr>
                <w:rFonts w:ascii="Times New Roman" w:hAnsi="Times New Roman"/>
                <w:color w:val="000000"/>
              </w:rPr>
              <w:t>:</w:t>
            </w:r>
            <w:r>
              <w:rPr>
                <w:rFonts w:ascii="Times New Roman" w:hAnsi="Times New Roman"/>
                <w:color w:val="000000"/>
              </w:rPr>
              <w:t xml:space="preserve"> </w:t>
            </w:r>
            <w:r w:rsidRPr="00D66A98">
              <w:rPr>
                <w:rFonts w:ascii="Times New Roman" w:hAnsi="Times New Roman"/>
                <w:color w:val="000000"/>
              </w:rPr>
              <w:t xml:space="preserve"> </w:t>
            </w:r>
            <w:r>
              <w:rPr>
                <w:rFonts w:ascii="Times New Roman" w:hAnsi="Times New Roman"/>
                <w:color w:val="000000"/>
              </w:rPr>
              <w:t xml:space="preserve">   </w:t>
            </w:r>
            <w:r w:rsidRPr="00D66A98">
              <w:rPr>
                <w:rFonts w:ascii="Times New Roman" w:hAnsi="Times New Roman"/>
                <w:color w:val="000000"/>
              </w:rPr>
              <w:t>10:00-1</w:t>
            </w:r>
            <w:r>
              <w:rPr>
                <w:rFonts w:ascii="Times New Roman" w:hAnsi="Times New Roman"/>
                <w:color w:val="000000"/>
              </w:rPr>
              <w:t>3</w:t>
            </w:r>
            <w:r w:rsidRPr="00D66A98">
              <w:rPr>
                <w:rFonts w:ascii="Times New Roman" w:hAnsi="Times New Roman"/>
                <w:color w:val="000000"/>
              </w:rPr>
              <w:t>:00 (C</w:t>
            </w:r>
            <w:r>
              <w:rPr>
                <w:rFonts w:ascii="Times New Roman" w:hAnsi="Times New Roman"/>
                <w:color w:val="000000"/>
              </w:rPr>
              <w:t xml:space="preserve">entral European Summer </w:t>
            </w:r>
            <w:r w:rsidRPr="00D66A98">
              <w:rPr>
                <w:rFonts w:ascii="Times New Roman" w:hAnsi="Times New Roman"/>
                <w:color w:val="000000"/>
              </w:rPr>
              <w:t>T</w:t>
            </w:r>
            <w:r>
              <w:rPr>
                <w:rFonts w:ascii="Times New Roman" w:hAnsi="Times New Roman"/>
                <w:color w:val="000000"/>
              </w:rPr>
              <w:t>ime</w:t>
            </w:r>
            <w:r w:rsidRPr="00D66A98">
              <w:rPr>
                <w:rFonts w:ascii="Times New Roman" w:hAnsi="Times New Roman"/>
                <w:color w:val="000000"/>
              </w:rPr>
              <w:t xml:space="preserve">) </w:t>
            </w:r>
          </w:p>
          <w:p w14:paraId="22827CF3" w14:textId="28312DB5" w:rsidR="00960E93" w:rsidRPr="00D64BD9" w:rsidRDefault="00960E93" w:rsidP="000F63E9">
            <w:pPr>
              <w:widowControl w:val="0"/>
              <w:autoSpaceDE w:val="0"/>
              <w:autoSpaceDN w:val="0"/>
              <w:adjustRightInd w:val="0"/>
              <w:spacing w:after="170" w:line="280" w:lineRule="atLeast"/>
              <w:ind w:left="127" w:right="112"/>
              <w:jc w:val="both"/>
              <w:rPr>
                <w:rFonts w:ascii="Times New Roman" w:hAnsi="Times New Roman"/>
                <w:color w:val="000000"/>
              </w:rPr>
            </w:pPr>
          </w:p>
        </w:tc>
      </w:tr>
    </w:tbl>
    <w:p w14:paraId="3A0F0E9C" w14:textId="77777777" w:rsidR="00CB35A9" w:rsidRDefault="00CB35A9" w:rsidP="00F83EDF">
      <w:pPr>
        <w:widowControl w:val="0"/>
        <w:autoSpaceDE w:val="0"/>
        <w:autoSpaceDN w:val="0"/>
        <w:adjustRightInd w:val="0"/>
        <w:spacing w:after="0" w:line="240" w:lineRule="auto"/>
        <w:ind w:left="118" w:right="112"/>
        <w:jc w:val="both"/>
        <w:rPr>
          <w:rFonts w:ascii="Arial" w:hAnsi="Arial" w:cs="Arial"/>
          <w:sz w:val="24"/>
          <w:szCs w:val="24"/>
        </w:rPr>
      </w:pPr>
    </w:p>
    <w:p w14:paraId="6EB0595A" w14:textId="77777777" w:rsidR="00CB35A9" w:rsidRDefault="00EF0A3E" w:rsidP="00F83EDF">
      <w:pPr>
        <w:keepLines/>
        <w:widowControl w:val="0"/>
        <w:autoSpaceDE w:val="0"/>
        <w:autoSpaceDN w:val="0"/>
        <w:adjustRightInd w:val="0"/>
        <w:spacing w:after="0" w:line="360" w:lineRule="exact"/>
        <w:ind w:left="478" w:right="112" w:hanging="360"/>
        <w:rPr>
          <w:rFonts w:ascii="Arial" w:hAnsi="Arial" w:cs="Arial"/>
          <w:sz w:val="24"/>
          <w:szCs w:val="24"/>
        </w:rPr>
      </w:pPr>
      <w:r>
        <w:rPr>
          <w:rFonts w:ascii="Times New Roman" w:hAnsi="Times New Roman" w:cs="Times New Roman"/>
          <w:b/>
          <w:bCs/>
          <w:color w:val="000000"/>
          <w:sz w:val="32"/>
          <w:szCs w:val="32"/>
        </w:rPr>
        <w:t>Participation</w:t>
      </w:r>
    </w:p>
    <w:p w14:paraId="7E60CB00" w14:textId="064F6756" w:rsidR="00CB35A9" w:rsidRDefault="00CB35A9" w:rsidP="00F83EDF">
      <w:pPr>
        <w:widowControl w:val="0"/>
        <w:autoSpaceDE w:val="0"/>
        <w:autoSpaceDN w:val="0"/>
        <w:adjustRightInd w:val="0"/>
        <w:spacing w:after="0" w:line="276" w:lineRule="auto"/>
        <w:ind w:left="118" w:right="112"/>
        <w:rPr>
          <w:rFonts w:ascii="Arial" w:hAnsi="Arial" w:cs="Arial"/>
          <w:sz w:val="24"/>
          <w:szCs w:val="24"/>
        </w:rPr>
      </w:pPr>
    </w:p>
    <w:p w14:paraId="0D5C62D6" w14:textId="223CB84D" w:rsidR="00D64BD9" w:rsidRPr="0007418C" w:rsidRDefault="00D64BD9" w:rsidP="00D64BD9">
      <w:pPr>
        <w:keepLines/>
        <w:widowControl w:val="0"/>
        <w:autoSpaceDE w:val="0"/>
        <w:autoSpaceDN w:val="0"/>
        <w:adjustRightInd w:val="0"/>
        <w:spacing w:after="170" w:line="280" w:lineRule="atLeast"/>
        <w:ind w:left="118" w:right="112"/>
        <w:jc w:val="both"/>
        <w:rPr>
          <w:rFonts w:ascii="Arial" w:hAnsi="Arial" w:cs="Arial"/>
          <w:sz w:val="24"/>
          <w:szCs w:val="24"/>
        </w:rPr>
      </w:pPr>
      <w:r w:rsidRPr="0007418C">
        <w:rPr>
          <w:rFonts w:ascii="Times New Roman" w:hAnsi="Times New Roman"/>
          <w:color w:val="000000"/>
        </w:rPr>
        <w:t xml:space="preserve">The event is open to </w:t>
      </w:r>
      <w:r w:rsidR="00120095">
        <w:rPr>
          <w:rFonts w:ascii="Times New Roman" w:hAnsi="Times New Roman"/>
          <w:color w:val="000000"/>
        </w:rPr>
        <w:t>80</w:t>
      </w:r>
      <w:r w:rsidRPr="00D64BD9">
        <w:rPr>
          <w:rFonts w:ascii="Times New Roman" w:hAnsi="Times New Roman"/>
          <w:color w:val="000000"/>
        </w:rPr>
        <w:t xml:space="preserve"> participants</w:t>
      </w:r>
      <w:r w:rsidRPr="0007418C">
        <w:rPr>
          <w:rFonts w:ascii="Times New Roman" w:hAnsi="Times New Roman"/>
          <w:color w:val="000000"/>
        </w:rPr>
        <w:t xml:space="preserve"> from Member States.</w:t>
      </w:r>
    </w:p>
    <w:p w14:paraId="2F3BFAC1" w14:textId="77777777" w:rsidR="00D64BD9" w:rsidRDefault="00D64BD9" w:rsidP="00F83EDF">
      <w:pPr>
        <w:widowControl w:val="0"/>
        <w:autoSpaceDE w:val="0"/>
        <w:autoSpaceDN w:val="0"/>
        <w:adjustRightInd w:val="0"/>
        <w:spacing w:after="0" w:line="276" w:lineRule="auto"/>
        <w:ind w:left="118" w:right="112"/>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CB35A9" w14:paraId="797B7C32" w14:textId="77777777">
        <w:trPr>
          <w:cantSplit/>
        </w:trPr>
        <w:tc>
          <w:tcPr>
            <w:tcW w:w="9287" w:type="dxa"/>
            <w:tcBorders>
              <w:top w:val="nil"/>
              <w:left w:val="nil"/>
              <w:bottom w:val="nil"/>
              <w:right w:val="nil"/>
            </w:tcBorders>
            <w:shd w:val="clear" w:color="auto" w:fill="FFFFFF"/>
          </w:tcPr>
          <w:p w14:paraId="6258C233" w14:textId="40F943F7" w:rsidR="00CB35A9" w:rsidRDefault="00EF0A3E" w:rsidP="00F83EDF">
            <w:pPr>
              <w:keepLines/>
              <w:widowControl w:val="0"/>
              <w:autoSpaceDE w:val="0"/>
              <w:autoSpaceDN w:val="0"/>
              <w:adjustRightInd w:val="0"/>
              <w:spacing w:after="0" w:line="360" w:lineRule="atLeast"/>
              <w:ind w:left="108" w:right="101"/>
              <w:rPr>
                <w:rFonts w:ascii="Times New Roman" w:hAnsi="Times New Roman" w:cs="Times New Roman"/>
                <w:b/>
                <w:bCs/>
                <w:color w:val="000000"/>
                <w:sz w:val="32"/>
                <w:szCs w:val="32"/>
              </w:rPr>
            </w:pPr>
            <w:r>
              <w:rPr>
                <w:rFonts w:ascii="Times New Roman" w:hAnsi="Times New Roman" w:cs="Times New Roman"/>
                <w:b/>
                <w:bCs/>
                <w:color w:val="000000"/>
                <w:sz w:val="32"/>
                <w:szCs w:val="32"/>
              </w:rPr>
              <w:t>Participants’ Qualifications and Experience</w:t>
            </w:r>
          </w:p>
          <w:p w14:paraId="35B128A8" w14:textId="77777777" w:rsidR="00D64BD9" w:rsidRDefault="00D64BD9" w:rsidP="00F83EDF">
            <w:pPr>
              <w:keepLines/>
              <w:widowControl w:val="0"/>
              <w:autoSpaceDE w:val="0"/>
              <w:autoSpaceDN w:val="0"/>
              <w:adjustRightInd w:val="0"/>
              <w:spacing w:after="0" w:line="360" w:lineRule="atLeast"/>
              <w:ind w:left="108" w:right="101"/>
              <w:rPr>
                <w:rFonts w:ascii="Arial" w:hAnsi="Arial" w:cs="Arial"/>
                <w:sz w:val="24"/>
                <w:szCs w:val="24"/>
              </w:rPr>
            </w:pPr>
          </w:p>
          <w:p w14:paraId="0B60A01F" w14:textId="518F2AB0" w:rsidR="00D64BD9" w:rsidRDefault="00D64BD9" w:rsidP="00D64BD9">
            <w:pPr>
              <w:widowControl w:val="0"/>
              <w:autoSpaceDE w:val="0"/>
              <w:autoSpaceDN w:val="0"/>
              <w:adjustRightInd w:val="0"/>
              <w:spacing w:after="170" w:line="280" w:lineRule="atLeast"/>
              <w:ind w:left="118" w:right="112"/>
              <w:jc w:val="both"/>
              <w:rPr>
                <w:rFonts w:ascii="Arial" w:hAnsi="Arial" w:cs="Arial"/>
                <w:sz w:val="24"/>
                <w:szCs w:val="24"/>
              </w:rPr>
            </w:pPr>
            <w:r w:rsidRPr="0076548A">
              <w:rPr>
                <w:rFonts w:ascii="Times New Roman" w:hAnsi="Times New Roman"/>
                <w:color w:val="000000"/>
              </w:rPr>
              <w:t xml:space="preserve">The participants should be </w:t>
            </w:r>
            <w:r>
              <w:rPr>
                <w:rFonts w:ascii="Times New Roman" w:hAnsi="Times New Roman"/>
                <w:color w:val="000000"/>
              </w:rPr>
              <w:t xml:space="preserve">involved in radiation sciences and technologies as researchers, engineers, facility operators, or </w:t>
            </w:r>
            <w:r w:rsidRPr="002C1E49">
              <w:rPr>
                <w:rFonts w:ascii="Times New Roman" w:hAnsi="Times New Roman"/>
                <w:color w:val="000000"/>
              </w:rPr>
              <w:t>coordinators of academic programmes</w:t>
            </w:r>
            <w:r w:rsidRPr="00734A69">
              <w:rPr>
                <w:rFonts w:ascii="Times New Roman" w:hAnsi="Times New Roman"/>
                <w:color w:val="000000"/>
              </w:rPr>
              <w:t xml:space="preserve"> </w:t>
            </w:r>
            <w:r>
              <w:rPr>
                <w:rFonts w:ascii="Times New Roman" w:hAnsi="Times New Roman"/>
                <w:color w:val="000000"/>
              </w:rPr>
              <w:t xml:space="preserve">from the RER1021 MSs. </w:t>
            </w:r>
            <w:r w:rsidR="00120095">
              <w:rPr>
                <w:rFonts w:ascii="Times New Roman" w:hAnsi="Times New Roman"/>
                <w:color w:val="000000"/>
              </w:rPr>
              <w:t xml:space="preserve">As this being </w:t>
            </w:r>
            <w:r w:rsidR="00223023">
              <w:rPr>
                <w:rFonts w:ascii="Times New Roman" w:hAnsi="Times New Roman"/>
                <w:color w:val="000000"/>
              </w:rPr>
              <w:t xml:space="preserve">a </w:t>
            </w:r>
            <w:r w:rsidR="00120095">
              <w:rPr>
                <w:rFonts w:ascii="Times New Roman" w:hAnsi="Times New Roman"/>
                <w:color w:val="000000"/>
              </w:rPr>
              <w:t>virtual</w:t>
            </w:r>
            <w:r w:rsidR="00223023">
              <w:rPr>
                <w:rFonts w:ascii="Times New Roman" w:hAnsi="Times New Roman"/>
                <w:color w:val="000000"/>
              </w:rPr>
              <w:t xml:space="preserve"> event</w:t>
            </w:r>
            <w:r w:rsidR="00120095">
              <w:rPr>
                <w:rFonts w:ascii="Times New Roman" w:hAnsi="Times New Roman"/>
                <w:color w:val="000000"/>
              </w:rPr>
              <w:t xml:space="preserve">, </w:t>
            </w:r>
            <w:r w:rsidR="00223023">
              <w:rPr>
                <w:rFonts w:ascii="Times New Roman" w:hAnsi="Times New Roman"/>
                <w:color w:val="000000"/>
              </w:rPr>
              <w:t xml:space="preserve">it </w:t>
            </w:r>
            <w:r w:rsidR="00120095">
              <w:rPr>
                <w:rFonts w:ascii="Times New Roman" w:hAnsi="Times New Roman"/>
                <w:color w:val="000000"/>
              </w:rPr>
              <w:t>is also open for the Member States in other regions who could commit their participation</w:t>
            </w:r>
            <w:r w:rsidR="00223023">
              <w:rPr>
                <w:rFonts w:ascii="Times New Roman" w:hAnsi="Times New Roman"/>
                <w:color w:val="000000"/>
              </w:rPr>
              <w:t xml:space="preserve"> </w:t>
            </w:r>
            <w:r w:rsidR="00120095">
              <w:rPr>
                <w:rFonts w:ascii="Times New Roman" w:hAnsi="Times New Roman"/>
                <w:color w:val="000000"/>
              </w:rPr>
              <w:t xml:space="preserve">considering the time differences. </w:t>
            </w:r>
            <w:r>
              <w:rPr>
                <w:rFonts w:ascii="Times New Roman" w:hAnsi="Times New Roman"/>
                <w:color w:val="000000"/>
              </w:rPr>
              <w:t xml:space="preserve">Participation of young researchers and engineers are highly recommended.   </w:t>
            </w:r>
          </w:p>
          <w:p w14:paraId="021EFA78" w14:textId="002F8870" w:rsidR="00CB35A9" w:rsidRDefault="00CB35A9" w:rsidP="00F83EDF">
            <w:pPr>
              <w:keepLines/>
              <w:widowControl w:val="0"/>
              <w:autoSpaceDE w:val="0"/>
              <w:autoSpaceDN w:val="0"/>
              <w:adjustRightInd w:val="0"/>
              <w:spacing w:after="0" w:line="280" w:lineRule="atLeast"/>
              <w:ind w:left="108" w:right="101"/>
              <w:jc w:val="both"/>
              <w:rPr>
                <w:rFonts w:ascii="Arial" w:hAnsi="Arial" w:cs="Arial"/>
                <w:sz w:val="24"/>
                <w:szCs w:val="24"/>
              </w:rPr>
            </w:pPr>
          </w:p>
        </w:tc>
      </w:tr>
    </w:tbl>
    <w:p w14:paraId="1158899F" w14:textId="77777777" w:rsidR="00CB35A9" w:rsidRDefault="00CB35A9" w:rsidP="00F83EDF">
      <w:pPr>
        <w:widowControl w:val="0"/>
        <w:autoSpaceDE w:val="0"/>
        <w:autoSpaceDN w:val="0"/>
        <w:adjustRightInd w:val="0"/>
        <w:spacing w:after="0" w:line="240" w:lineRule="auto"/>
        <w:ind w:left="118" w:right="112"/>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CB35A9" w:rsidRPr="00D64BD9" w14:paraId="7AB8BF3E" w14:textId="77777777">
        <w:trPr>
          <w:cantSplit/>
        </w:trPr>
        <w:tc>
          <w:tcPr>
            <w:tcW w:w="9287" w:type="dxa"/>
            <w:tcBorders>
              <w:top w:val="nil"/>
              <w:left w:val="nil"/>
              <w:bottom w:val="nil"/>
              <w:right w:val="nil"/>
            </w:tcBorders>
            <w:shd w:val="clear" w:color="auto" w:fill="FFFFFF"/>
          </w:tcPr>
          <w:p w14:paraId="0CA4621F" w14:textId="68718B46" w:rsidR="00CB35A9" w:rsidRPr="00D64BD9" w:rsidRDefault="00EF0A3E" w:rsidP="00F83EDF">
            <w:pPr>
              <w:keepLines/>
              <w:widowControl w:val="0"/>
              <w:autoSpaceDE w:val="0"/>
              <w:autoSpaceDN w:val="0"/>
              <w:adjustRightInd w:val="0"/>
              <w:spacing w:after="0" w:line="360" w:lineRule="atLeast"/>
              <w:ind w:left="108" w:right="101"/>
              <w:rPr>
                <w:rFonts w:ascii="Times New Roman" w:hAnsi="Times New Roman" w:cs="Times New Roman"/>
                <w:b/>
                <w:bCs/>
                <w:color w:val="000000"/>
              </w:rPr>
            </w:pPr>
            <w:r w:rsidRPr="00D64BD9">
              <w:rPr>
                <w:rFonts w:ascii="Times New Roman" w:hAnsi="Times New Roman" w:cs="Times New Roman"/>
                <w:b/>
                <w:bCs/>
                <w:color w:val="000000"/>
              </w:rPr>
              <w:t>Application Procedure</w:t>
            </w:r>
          </w:p>
          <w:p w14:paraId="66F8D8E4" w14:textId="77777777" w:rsidR="00D64BD9" w:rsidRPr="00D64BD9" w:rsidRDefault="00D64BD9" w:rsidP="00F83EDF">
            <w:pPr>
              <w:keepLines/>
              <w:widowControl w:val="0"/>
              <w:autoSpaceDE w:val="0"/>
              <w:autoSpaceDN w:val="0"/>
              <w:adjustRightInd w:val="0"/>
              <w:spacing w:after="0" w:line="360" w:lineRule="atLeast"/>
              <w:ind w:left="108" w:right="101"/>
              <w:rPr>
                <w:rFonts w:ascii="Times New Roman" w:hAnsi="Times New Roman" w:cs="Times New Roman"/>
              </w:rPr>
            </w:pPr>
          </w:p>
          <w:p w14:paraId="1954EC12" w14:textId="73A58236" w:rsidR="00CB35A9" w:rsidRPr="00D64BD9" w:rsidRDefault="00EF0A3E" w:rsidP="00F83EDF">
            <w:pPr>
              <w:keepLines/>
              <w:widowControl w:val="0"/>
              <w:autoSpaceDE w:val="0"/>
              <w:autoSpaceDN w:val="0"/>
              <w:adjustRightInd w:val="0"/>
              <w:spacing w:after="0" w:line="280" w:lineRule="atLeast"/>
              <w:ind w:left="108" w:right="101"/>
              <w:jc w:val="both"/>
              <w:rPr>
                <w:rFonts w:ascii="Times New Roman" w:hAnsi="Times New Roman" w:cs="Times New Roman"/>
                <w:color w:val="000000"/>
              </w:rPr>
            </w:pPr>
            <w:r w:rsidRPr="00D64BD9">
              <w:rPr>
                <w:rFonts w:ascii="Times New Roman" w:hAnsi="Times New Roman" w:cs="Times New Roman"/>
                <w:color w:val="000000"/>
              </w:rPr>
              <w:t>Candidates wishing to apply for this event should follow the steps below:</w:t>
            </w:r>
          </w:p>
          <w:p w14:paraId="2F813439" w14:textId="77777777" w:rsidR="00D64BD9" w:rsidRPr="00D64BD9" w:rsidRDefault="00D64BD9" w:rsidP="00F83EDF">
            <w:pPr>
              <w:keepLines/>
              <w:widowControl w:val="0"/>
              <w:autoSpaceDE w:val="0"/>
              <w:autoSpaceDN w:val="0"/>
              <w:adjustRightInd w:val="0"/>
              <w:spacing w:after="0" w:line="280" w:lineRule="atLeast"/>
              <w:ind w:left="108" w:right="101"/>
              <w:jc w:val="both"/>
              <w:rPr>
                <w:rFonts w:ascii="Times New Roman" w:hAnsi="Times New Roman" w:cs="Times New Roman"/>
              </w:rPr>
            </w:pPr>
          </w:p>
          <w:p w14:paraId="69F139D7" w14:textId="77777777" w:rsidR="00CB35A9" w:rsidRPr="00D64BD9" w:rsidRDefault="00EF0A3E" w:rsidP="00AA184A">
            <w:pPr>
              <w:widowControl w:val="0"/>
              <w:numPr>
                <w:ilvl w:val="0"/>
                <w:numId w:val="15"/>
              </w:numPr>
              <w:tabs>
                <w:tab w:val="clear" w:pos="108"/>
                <w:tab w:val="left" w:pos="552"/>
              </w:tabs>
              <w:autoSpaceDE w:val="0"/>
              <w:autoSpaceDN w:val="0"/>
              <w:adjustRightInd w:val="0"/>
              <w:spacing w:after="0" w:line="276" w:lineRule="auto"/>
              <w:ind w:left="552"/>
              <w:rPr>
                <w:rFonts w:ascii="Times New Roman" w:hAnsi="Times New Roman" w:cs="Times New Roman"/>
              </w:rPr>
            </w:pPr>
            <w:r w:rsidRPr="00D64BD9">
              <w:rPr>
                <w:rFonts w:ascii="Times New Roman" w:hAnsi="Times New Roman" w:cs="Times New Roman"/>
                <w:color w:val="000000"/>
              </w:rPr>
              <w:t>Access the InTouch+ home page (</w:t>
            </w:r>
            <w:hyperlink r:id="rId9" w:history="1">
              <w:r w:rsidRPr="00D64BD9">
                <w:rPr>
                  <w:rFonts w:ascii="Times New Roman" w:hAnsi="Times New Roman" w:cs="Times New Roman"/>
                  <w:color w:val="0000FF"/>
                  <w:u w:val="single"/>
                </w:rPr>
                <w:t>https://intouchplus.iaea.org</w:t>
              </w:r>
            </w:hyperlink>
            <w:r w:rsidRPr="00D64BD9">
              <w:rPr>
                <w:rFonts w:ascii="Times New Roman" w:hAnsi="Times New Roman" w:cs="Times New Roman"/>
                <w:color w:val="000000"/>
              </w:rPr>
              <w:t>) using the candidate’s existing Nucleus username and password. If the candidate is not a registered Nucleus user, she/he must create a Nucleus account (</w:t>
            </w:r>
            <w:hyperlink r:id="rId10" w:history="1">
              <w:r w:rsidRPr="00D64BD9">
                <w:rPr>
                  <w:rFonts w:ascii="Times New Roman" w:hAnsi="Times New Roman" w:cs="Times New Roman"/>
                  <w:color w:val="0000FF"/>
                  <w:u w:val="single"/>
                </w:rPr>
                <w:t>https://websso.iaea.org/IM/UserRegistrationPage.aspx</w:t>
              </w:r>
            </w:hyperlink>
            <w:r w:rsidRPr="00D64BD9">
              <w:rPr>
                <w:rFonts w:ascii="Times New Roman" w:hAnsi="Times New Roman" w:cs="Times New Roman"/>
                <w:color w:val="000000"/>
              </w:rPr>
              <w:t>) before proceeding with the event application process below.</w:t>
            </w:r>
          </w:p>
          <w:p w14:paraId="6644DBFF" w14:textId="77777777" w:rsidR="00CB35A9" w:rsidRPr="00D64BD9" w:rsidRDefault="00CB35A9" w:rsidP="00F83EDF">
            <w:pPr>
              <w:widowControl w:val="0"/>
              <w:autoSpaceDE w:val="0"/>
              <w:autoSpaceDN w:val="0"/>
              <w:adjustRightInd w:val="0"/>
              <w:spacing w:after="0" w:line="240" w:lineRule="auto"/>
              <w:rPr>
                <w:rFonts w:ascii="Times New Roman" w:hAnsi="Times New Roman" w:cs="Times New Roman"/>
              </w:rPr>
            </w:pPr>
          </w:p>
        </w:tc>
      </w:tr>
    </w:tbl>
    <w:p w14:paraId="1C8DA629" w14:textId="77777777" w:rsidR="00CB35A9" w:rsidRPr="00D64BD9" w:rsidRDefault="00EF0A3E" w:rsidP="00AA184A">
      <w:pPr>
        <w:widowControl w:val="0"/>
        <w:numPr>
          <w:ilvl w:val="0"/>
          <w:numId w:val="15"/>
        </w:numPr>
        <w:tabs>
          <w:tab w:val="clear" w:pos="108"/>
          <w:tab w:val="left" w:pos="567"/>
        </w:tabs>
        <w:autoSpaceDE w:val="0"/>
        <w:autoSpaceDN w:val="0"/>
        <w:adjustRightInd w:val="0"/>
        <w:spacing w:after="0" w:line="276" w:lineRule="auto"/>
        <w:rPr>
          <w:rFonts w:ascii="Times New Roman" w:hAnsi="Times New Roman" w:cs="Times New Roman"/>
        </w:rPr>
      </w:pPr>
      <w:r w:rsidRPr="00D64BD9">
        <w:rPr>
          <w:rFonts w:ascii="Times New Roman" w:hAnsi="Times New Roman" w:cs="Times New Roman"/>
          <w:color w:val="000000"/>
        </w:rPr>
        <w:t>On the InTouch + platform, the candidate must:</w:t>
      </w:r>
    </w:p>
    <w:p w14:paraId="012C3775" w14:textId="77777777" w:rsidR="00CB35A9" w:rsidRPr="00D64BD9" w:rsidRDefault="00EF0A3E" w:rsidP="00AA184A">
      <w:pPr>
        <w:widowControl w:val="0"/>
        <w:numPr>
          <w:ilvl w:val="1"/>
          <w:numId w:val="15"/>
        </w:numPr>
        <w:tabs>
          <w:tab w:val="clear" w:pos="108"/>
          <w:tab w:val="left" w:pos="851"/>
        </w:tabs>
        <w:autoSpaceDE w:val="0"/>
        <w:autoSpaceDN w:val="0"/>
        <w:adjustRightInd w:val="0"/>
        <w:spacing w:after="0" w:line="276" w:lineRule="auto"/>
        <w:ind w:left="851" w:hanging="284"/>
        <w:rPr>
          <w:rFonts w:ascii="Times New Roman" w:hAnsi="Times New Roman" w:cs="Times New Roman"/>
        </w:rPr>
      </w:pPr>
      <w:r w:rsidRPr="00D64BD9">
        <w:rPr>
          <w:rFonts w:ascii="Times New Roman" w:hAnsi="Times New Roman" w:cs="Times New Roman"/>
          <w:color w:val="000000"/>
        </w:rPr>
        <w:t>Finalize or update her/his personal details, provide sufficient information to establish the required qualifications regarding education, language skills and work experience (‘Profile’ tab) and upload relevant supporting documents;</w:t>
      </w:r>
    </w:p>
    <w:p w14:paraId="18583EB3" w14:textId="77777777" w:rsidR="00CB35A9" w:rsidRPr="00D64BD9" w:rsidRDefault="00EF0A3E" w:rsidP="00AA184A">
      <w:pPr>
        <w:widowControl w:val="0"/>
        <w:numPr>
          <w:ilvl w:val="1"/>
          <w:numId w:val="15"/>
        </w:numPr>
        <w:tabs>
          <w:tab w:val="clear" w:pos="108"/>
          <w:tab w:val="left" w:pos="851"/>
          <w:tab w:val="left" w:pos="993"/>
        </w:tabs>
        <w:autoSpaceDE w:val="0"/>
        <w:autoSpaceDN w:val="0"/>
        <w:adjustRightInd w:val="0"/>
        <w:spacing w:after="0" w:line="276" w:lineRule="auto"/>
        <w:ind w:left="851" w:hanging="284"/>
        <w:rPr>
          <w:rFonts w:ascii="Times New Roman" w:hAnsi="Times New Roman" w:cs="Times New Roman"/>
        </w:rPr>
      </w:pPr>
      <w:r w:rsidRPr="00D64BD9">
        <w:rPr>
          <w:rFonts w:ascii="Times New Roman" w:hAnsi="Times New Roman" w:cs="Times New Roman"/>
          <w:color w:val="000000"/>
        </w:rPr>
        <w:t>Search for the relevant technical cooperation event (EVT2100510) under the ‘My Eligible Events’ tab, answer the mandatory questions and lastly submit the application to the required authority.</w:t>
      </w:r>
    </w:p>
    <w:p w14:paraId="0C6A1F8A" w14:textId="77777777" w:rsidR="00CB35A9" w:rsidRPr="00D64BD9" w:rsidRDefault="00EF0A3E" w:rsidP="00F83EDF">
      <w:pPr>
        <w:widowControl w:val="0"/>
        <w:autoSpaceDE w:val="0"/>
        <w:autoSpaceDN w:val="0"/>
        <w:adjustRightInd w:val="0"/>
        <w:spacing w:after="0" w:line="276" w:lineRule="auto"/>
        <w:ind w:left="118" w:right="112"/>
        <w:jc w:val="both"/>
        <w:rPr>
          <w:rFonts w:ascii="Times New Roman" w:hAnsi="Times New Roman" w:cs="Times New Roman"/>
        </w:rPr>
      </w:pPr>
      <w:r w:rsidRPr="00D64BD9">
        <w:rPr>
          <w:rFonts w:ascii="Times New Roman" w:hAnsi="Times New Roman" w:cs="Times New Roman"/>
          <w:b/>
          <w:bCs/>
          <w:color w:val="000000"/>
        </w:rPr>
        <w:t xml:space="preserve">NOTE: </w:t>
      </w:r>
      <w:r w:rsidRPr="00D64BD9">
        <w:rPr>
          <w:rFonts w:ascii="Times New Roman" w:hAnsi="Times New Roman" w:cs="Times New Roman"/>
          <w:color w:val="000000"/>
        </w:rPr>
        <w:t>Completed applications need to be approved by the relevant national authority, i.e. the National Liaison Office, and submitted to the IAEA through the established official channels by the provided designation deadline.</w:t>
      </w:r>
    </w:p>
    <w:p w14:paraId="5E48AD30" w14:textId="77777777" w:rsidR="00CB35A9" w:rsidRPr="00D64BD9" w:rsidRDefault="00EF0A3E" w:rsidP="00F83EDF">
      <w:pPr>
        <w:widowControl w:val="0"/>
        <w:autoSpaceDE w:val="0"/>
        <w:autoSpaceDN w:val="0"/>
        <w:adjustRightInd w:val="0"/>
        <w:spacing w:after="0" w:line="276" w:lineRule="auto"/>
        <w:ind w:left="118" w:right="112"/>
        <w:jc w:val="both"/>
        <w:rPr>
          <w:rFonts w:ascii="Times New Roman" w:hAnsi="Times New Roman" w:cs="Times New Roman"/>
        </w:rPr>
      </w:pPr>
      <w:r w:rsidRPr="00D64BD9">
        <w:rPr>
          <w:rFonts w:ascii="Times New Roman" w:hAnsi="Times New Roman" w:cs="Times New Roman"/>
          <w:color w:val="000000"/>
        </w:rPr>
        <w:t xml:space="preserve">For additional support on how to apply for an event, please refer to the </w:t>
      </w:r>
      <w:hyperlink r:id="rId11" w:history="1">
        <w:r w:rsidRPr="00D64BD9">
          <w:rPr>
            <w:rFonts w:ascii="Times New Roman" w:hAnsi="Times New Roman" w:cs="Times New Roman"/>
            <w:color w:val="0000FF"/>
            <w:u w:val="single"/>
          </w:rPr>
          <w:t>InTouch+ Help page</w:t>
        </w:r>
      </w:hyperlink>
      <w:r w:rsidRPr="00D64BD9">
        <w:rPr>
          <w:rFonts w:ascii="Times New Roman" w:hAnsi="Times New Roman" w:cs="Times New Roman"/>
          <w:color w:val="000000"/>
        </w:rPr>
        <w:t xml:space="preserve">. Any issues or queries related to InTouch+ can be addressed to </w:t>
      </w:r>
      <w:hyperlink r:id="rId12" w:history="1">
        <w:r w:rsidRPr="00D64BD9">
          <w:rPr>
            <w:rFonts w:ascii="Times New Roman" w:hAnsi="Times New Roman" w:cs="Times New Roman"/>
            <w:color w:val="0000FF"/>
            <w:u w:val="single"/>
          </w:rPr>
          <w:t>InTouchPlus.Contact-Point@iaea.org</w:t>
        </w:r>
      </w:hyperlink>
      <w:r w:rsidRPr="00D64BD9">
        <w:rPr>
          <w:rFonts w:ascii="Times New Roman" w:hAnsi="Times New Roman" w:cs="Times New Roman"/>
          <w:color w:val="000000"/>
        </w:rPr>
        <w:t>.</w:t>
      </w:r>
    </w:p>
    <w:p w14:paraId="2528E78A" w14:textId="77777777" w:rsidR="00CB35A9" w:rsidRPr="00D64BD9" w:rsidRDefault="00EF0A3E" w:rsidP="00F83EDF">
      <w:pPr>
        <w:widowControl w:val="0"/>
        <w:autoSpaceDE w:val="0"/>
        <w:autoSpaceDN w:val="0"/>
        <w:adjustRightInd w:val="0"/>
        <w:spacing w:after="0" w:line="276" w:lineRule="auto"/>
        <w:ind w:left="118" w:right="112"/>
        <w:jc w:val="both"/>
        <w:rPr>
          <w:rFonts w:ascii="Times New Roman" w:hAnsi="Times New Roman" w:cs="Times New Roman"/>
        </w:rPr>
      </w:pPr>
      <w:r w:rsidRPr="00D64BD9">
        <w:rPr>
          <w:rFonts w:ascii="Times New Roman" w:hAnsi="Times New Roman" w:cs="Times New Roman"/>
          <w:color w:val="000000"/>
        </w:rPr>
        <w:t xml:space="preserve">Should online application submission not be possible, candidates may download the nomination form for the meeting from the </w:t>
      </w:r>
      <w:hyperlink r:id="rId13" w:history="1">
        <w:r w:rsidRPr="00D64BD9">
          <w:rPr>
            <w:rFonts w:ascii="Times New Roman" w:hAnsi="Times New Roman" w:cs="Times New Roman"/>
            <w:color w:val="0000FF"/>
            <w:u w:val="single"/>
          </w:rPr>
          <w:t>IAEA website</w:t>
        </w:r>
      </w:hyperlink>
      <w:r w:rsidRPr="00D64BD9">
        <w:rPr>
          <w:rFonts w:ascii="Times New Roman" w:hAnsi="Times New Roman" w:cs="Times New Roman"/>
          <w:color w:val="000000"/>
        </w:rPr>
        <w:t>.</w:t>
      </w:r>
    </w:p>
    <w:p w14:paraId="2469A1CD" w14:textId="77777777" w:rsidR="00CB35A9" w:rsidRDefault="00CB35A9" w:rsidP="00F83EDF">
      <w:pPr>
        <w:keepLines/>
        <w:widowControl w:val="0"/>
        <w:autoSpaceDE w:val="0"/>
        <w:autoSpaceDN w:val="0"/>
        <w:adjustRightInd w:val="0"/>
        <w:spacing w:after="0" w:line="280" w:lineRule="atLeast"/>
        <w:ind w:left="118" w:right="112"/>
        <w:jc w:val="both"/>
        <w:rPr>
          <w:rFonts w:ascii="Times New Roman" w:hAnsi="Times New Roman" w:cs="Times New Roman"/>
          <w:color w:val="000000"/>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CB35A9" w14:paraId="4167CB5A" w14:textId="77777777">
        <w:trPr>
          <w:cantSplit/>
        </w:trPr>
        <w:tc>
          <w:tcPr>
            <w:tcW w:w="9287" w:type="dxa"/>
            <w:tcBorders>
              <w:top w:val="nil"/>
              <w:left w:val="nil"/>
              <w:bottom w:val="nil"/>
              <w:right w:val="nil"/>
            </w:tcBorders>
            <w:shd w:val="clear" w:color="auto" w:fill="FFFFFF"/>
          </w:tcPr>
          <w:p w14:paraId="0370FEC2" w14:textId="6FE25846" w:rsidR="00CB35A9" w:rsidRDefault="00EF0A3E" w:rsidP="00F83EDF">
            <w:pPr>
              <w:keepLines/>
              <w:widowControl w:val="0"/>
              <w:autoSpaceDE w:val="0"/>
              <w:autoSpaceDN w:val="0"/>
              <w:adjustRightInd w:val="0"/>
              <w:spacing w:after="0" w:line="360" w:lineRule="atLeast"/>
              <w:ind w:left="108" w:right="101"/>
              <w:rPr>
                <w:rFonts w:ascii="Times New Roman" w:hAnsi="Times New Roman" w:cs="Times New Roman"/>
                <w:b/>
                <w:bCs/>
                <w:color w:val="000000"/>
                <w:sz w:val="32"/>
                <w:szCs w:val="32"/>
              </w:rPr>
            </w:pPr>
            <w:r>
              <w:rPr>
                <w:rFonts w:ascii="Times New Roman" w:hAnsi="Times New Roman" w:cs="Times New Roman"/>
                <w:b/>
                <w:bCs/>
                <w:color w:val="000000"/>
                <w:sz w:val="32"/>
                <w:szCs w:val="32"/>
              </w:rPr>
              <w:t>Administrative and Financial Arrangements</w:t>
            </w:r>
          </w:p>
          <w:p w14:paraId="596158A2" w14:textId="77777777" w:rsidR="00D64BD9" w:rsidRDefault="00D64BD9" w:rsidP="00F83EDF">
            <w:pPr>
              <w:keepLines/>
              <w:widowControl w:val="0"/>
              <w:autoSpaceDE w:val="0"/>
              <w:autoSpaceDN w:val="0"/>
              <w:adjustRightInd w:val="0"/>
              <w:spacing w:after="0" w:line="360" w:lineRule="atLeast"/>
              <w:ind w:left="108" w:right="101"/>
              <w:rPr>
                <w:rFonts w:ascii="Arial" w:hAnsi="Arial" w:cs="Arial"/>
                <w:sz w:val="24"/>
                <w:szCs w:val="24"/>
              </w:rPr>
            </w:pPr>
          </w:p>
          <w:p w14:paraId="20E9FE51" w14:textId="527DAF30" w:rsidR="00CB35A9" w:rsidRDefault="00EF0A3E" w:rsidP="00D64BD9">
            <w:pPr>
              <w:keepLines/>
              <w:widowControl w:val="0"/>
              <w:autoSpaceDE w:val="0"/>
              <w:autoSpaceDN w:val="0"/>
              <w:adjustRightInd w:val="0"/>
              <w:spacing w:after="0" w:line="280" w:lineRule="atLeast"/>
              <w:ind w:left="108" w:right="101"/>
              <w:jc w:val="both"/>
              <w:rPr>
                <w:rFonts w:ascii="Times New Roman" w:hAnsi="Times New Roman" w:cs="Times New Roman"/>
                <w:color w:val="000000"/>
              </w:rPr>
            </w:pPr>
            <w:r>
              <w:rPr>
                <w:rFonts w:ascii="Times New Roman" w:hAnsi="Times New Roman" w:cs="Times New Roman"/>
                <w:color w:val="000000"/>
              </w:rPr>
              <w:t>Nominating authorities will be informed in due course of the names of the candidates who have been selected,</w:t>
            </w:r>
            <w:r w:rsidR="00D64BD9">
              <w:rPr>
                <w:rFonts w:ascii="Times New Roman" w:hAnsi="Times New Roman" w:cs="Times New Roman"/>
                <w:color w:val="000000"/>
              </w:rPr>
              <w:t xml:space="preserve"> </w:t>
            </w:r>
            <w:r>
              <w:rPr>
                <w:rFonts w:ascii="Times New Roman" w:hAnsi="Times New Roman" w:cs="Times New Roman"/>
                <w:color w:val="000000"/>
              </w:rPr>
              <w:t>and will at that time be informed of the procedure to be followed with regard to administrative and financial matters.</w:t>
            </w:r>
          </w:p>
          <w:p w14:paraId="5CD362F7" w14:textId="77777777" w:rsidR="00F83EDF" w:rsidRDefault="00F83EDF" w:rsidP="00F83EDF">
            <w:pPr>
              <w:keepLines/>
              <w:widowControl w:val="0"/>
              <w:autoSpaceDE w:val="0"/>
              <w:autoSpaceDN w:val="0"/>
              <w:adjustRightInd w:val="0"/>
              <w:spacing w:after="0" w:line="280" w:lineRule="atLeast"/>
              <w:ind w:left="108" w:right="101"/>
              <w:jc w:val="both"/>
              <w:rPr>
                <w:rFonts w:ascii="Arial" w:hAnsi="Arial" w:cs="Arial"/>
                <w:sz w:val="24"/>
                <w:szCs w:val="24"/>
              </w:rPr>
            </w:pPr>
          </w:p>
          <w:p w14:paraId="4BCE38D9" w14:textId="4AE1931F" w:rsidR="00CB35A9" w:rsidRDefault="00F83EDF" w:rsidP="00F83EDF">
            <w:pPr>
              <w:keepLines/>
              <w:widowControl w:val="0"/>
              <w:autoSpaceDE w:val="0"/>
              <w:autoSpaceDN w:val="0"/>
              <w:adjustRightInd w:val="0"/>
              <w:spacing w:after="0" w:line="280" w:lineRule="atLeast"/>
              <w:ind w:left="108" w:right="101"/>
              <w:jc w:val="both"/>
              <w:rPr>
                <w:rFonts w:ascii="Arial" w:hAnsi="Arial" w:cs="Arial"/>
                <w:sz w:val="24"/>
                <w:szCs w:val="24"/>
              </w:rPr>
            </w:pPr>
            <w:r w:rsidRPr="00071CB2">
              <w:rPr>
                <w:rFonts w:ascii="Times New Roman" w:hAnsi="Times New Roman" w:cs="Times New Roman"/>
                <w:color w:val="000000"/>
              </w:rPr>
              <w:t>Selected participants who indicate their need, will receive financial support to contribute to the expenses of their costs for internet connection for the duration of the event in line with IAEA rules and procedures.</w:t>
            </w:r>
          </w:p>
        </w:tc>
      </w:tr>
    </w:tbl>
    <w:p w14:paraId="45F11276" w14:textId="77777777" w:rsidR="00CB35A9" w:rsidRDefault="00CB35A9" w:rsidP="00F83EDF">
      <w:pPr>
        <w:keepLines/>
        <w:widowControl w:val="0"/>
        <w:autoSpaceDE w:val="0"/>
        <w:autoSpaceDN w:val="0"/>
        <w:adjustRightInd w:val="0"/>
        <w:spacing w:after="0" w:line="240" w:lineRule="auto"/>
        <w:ind w:left="118" w:right="112"/>
        <w:jc w:val="both"/>
        <w:rPr>
          <w:rFonts w:ascii="Times New Roman" w:hAnsi="Times New Roman" w:cs="Times New Roman"/>
          <w:color w:val="000000"/>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CB35A9" w14:paraId="3167D6F7" w14:textId="77777777">
        <w:trPr>
          <w:cantSplit/>
        </w:trPr>
        <w:tc>
          <w:tcPr>
            <w:tcW w:w="9287" w:type="dxa"/>
            <w:tcBorders>
              <w:top w:val="nil"/>
              <w:left w:val="nil"/>
              <w:bottom w:val="nil"/>
              <w:right w:val="nil"/>
            </w:tcBorders>
            <w:shd w:val="clear" w:color="auto" w:fill="FFFFFF"/>
          </w:tcPr>
          <w:p w14:paraId="4C5E1FBE" w14:textId="3AB6A95E" w:rsidR="00CB35A9" w:rsidRDefault="00EF0A3E" w:rsidP="00F83EDF">
            <w:pPr>
              <w:keepLines/>
              <w:widowControl w:val="0"/>
              <w:autoSpaceDE w:val="0"/>
              <w:autoSpaceDN w:val="0"/>
              <w:adjustRightInd w:val="0"/>
              <w:spacing w:after="0" w:line="360" w:lineRule="atLeast"/>
              <w:ind w:left="108" w:right="101"/>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Disclaimer of Liability</w:t>
            </w:r>
          </w:p>
          <w:p w14:paraId="0C8C4854" w14:textId="77777777" w:rsidR="00D64BD9" w:rsidRDefault="00D64BD9" w:rsidP="00F83EDF">
            <w:pPr>
              <w:keepLines/>
              <w:widowControl w:val="0"/>
              <w:autoSpaceDE w:val="0"/>
              <w:autoSpaceDN w:val="0"/>
              <w:adjustRightInd w:val="0"/>
              <w:spacing w:after="0" w:line="360" w:lineRule="atLeast"/>
              <w:ind w:left="108" w:right="101"/>
              <w:rPr>
                <w:rFonts w:ascii="Arial" w:hAnsi="Arial" w:cs="Arial"/>
                <w:sz w:val="24"/>
                <w:szCs w:val="24"/>
              </w:rPr>
            </w:pPr>
          </w:p>
          <w:p w14:paraId="309FCE31" w14:textId="55EED726" w:rsidR="00CB35A9" w:rsidRDefault="00EF0A3E" w:rsidP="00F83EDF">
            <w:pPr>
              <w:keepLines/>
              <w:widowControl w:val="0"/>
              <w:autoSpaceDE w:val="0"/>
              <w:autoSpaceDN w:val="0"/>
              <w:adjustRightInd w:val="0"/>
              <w:spacing w:after="0" w:line="280" w:lineRule="atLeast"/>
              <w:ind w:left="108" w:right="101"/>
              <w:jc w:val="both"/>
              <w:rPr>
                <w:rFonts w:ascii="Times New Roman" w:hAnsi="Times New Roman" w:cs="Times New Roman"/>
                <w:color w:val="000000"/>
              </w:rPr>
            </w:pPr>
            <w:r>
              <w:rPr>
                <w:rFonts w:ascii="Times New Roman" w:hAnsi="Times New Roman" w:cs="Times New Roman"/>
                <w:color w:val="000000"/>
              </w:rPr>
              <w:t>The organizers of the event do not accept liability for the payment of any cost or compensation that may arise from damage to or loss of personal property, or from illness, injury, disability or death of a participant while he/she is travelling to and from or attending the course, and it is clearly understood that each Government, in approving his/her participation, undertakes responsibility for such coverage. Governments would be well advised to take out insurance against these risks.</w:t>
            </w:r>
          </w:p>
          <w:p w14:paraId="46C0A871" w14:textId="77777777" w:rsidR="00F83EDF" w:rsidRDefault="00F83EDF" w:rsidP="00F83EDF">
            <w:pPr>
              <w:keepLines/>
              <w:widowControl w:val="0"/>
              <w:autoSpaceDE w:val="0"/>
              <w:autoSpaceDN w:val="0"/>
              <w:adjustRightInd w:val="0"/>
              <w:spacing w:after="0" w:line="280" w:lineRule="atLeast"/>
              <w:ind w:left="108" w:right="101"/>
              <w:jc w:val="both"/>
              <w:rPr>
                <w:rFonts w:ascii="Times New Roman" w:hAnsi="Times New Roman" w:cs="Times New Roman"/>
                <w:color w:val="000000"/>
              </w:rPr>
            </w:pPr>
          </w:p>
          <w:p w14:paraId="7DB609A9" w14:textId="77777777" w:rsidR="00F83EDF" w:rsidRDefault="00F83EDF" w:rsidP="00F83EDF">
            <w:pPr>
              <w:keepLines/>
              <w:widowControl w:val="0"/>
              <w:autoSpaceDE w:val="0"/>
              <w:autoSpaceDN w:val="0"/>
              <w:adjustRightInd w:val="0"/>
              <w:spacing w:after="0" w:line="276" w:lineRule="auto"/>
              <w:ind w:left="108" w:right="101"/>
              <w:jc w:val="both"/>
              <w:rPr>
                <w:rFonts w:ascii="Times New Roman" w:hAnsi="Times New Roman" w:cs="Times New Roman"/>
                <w:color w:val="000000"/>
              </w:rPr>
            </w:pPr>
            <w:r w:rsidRPr="00AA184A">
              <w:rPr>
                <w:rFonts w:ascii="Times New Roman" w:hAnsi="Times New Roman" w:cs="Times New Roman"/>
                <w:color w:val="000000"/>
              </w:rPr>
              <w:t>The IAEA takes no responsibility for, and the provider of the virtual meeting services has represented and warranted that the Services shall not contain, and that no end user shall receive from the software used to hold the virtual meeting, any virus, worm, trap door, back door, timer, clock, counter or other limiting routine, instruction or design, or other malicious, illicit or similar unrequested code, including surveillance software or routines which may, or is designed to, permit access by any person, or on its own, to erase, or otherwise harm or modify any data or any system, server, facility or other infrastructure of any end user (collectively, a “Disabling Code”).</w:t>
            </w:r>
          </w:p>
          <w:p w14:paraId="51F4A4EC" w14:textId="21F78B18" w:rsidR="00F83EDF" w:rsidRDefault="00F83EDF" w:rsidP="00F83EDF">
            <w:pPr>
              <w:keepLines/>
              <w:widowControl w:val="0"/>
              <w:autoSpaceDE w:val="0"/>
              <w:autoSpaceDN w:val="0"/>
              <w:adjustRightInd w:val="0"/>
              <w:spacing w:after="0" w:line="280" w:lineRule="atLeast"/>
              <w:ind w:left="108" w:right="101"/>
              <w:jc w:val="both"/>
              <w:rPr>
                <w:rFonts w:ascii="Arial" w:hAnsi="Arial" w:cs="Arial"/>
                <w:sz w:val="24"/>
                <w:szCs w:val="24"/>
              </w:rPr>
            </w:pPr>
          </w:p>
        </w:tc>
      </w:tr>
    </w:tbl>
    <w:p w14:paraId="77AE846A" w14:textId="77777777" w:rsidR="00CB35A9" w:rsidRDefault="00CB35A9" w:rsidP="00F83EDF">
      <w:pPr>
        <w:keepLines/>
        <w:widowControl w:val="0"/>
        <w:autoSpaceDE w:val="0"/>
        <w:autoSpaceDN w:val="0"/>
        <w:adjustRightInd w:val="0"/>
        <w:spacing w:after="0" w:line="240" w:lineRule="auto"/>
        <w:ind w:left="118" w:right="112"/>
        <w:jc w:val="both"/>
        <w:rPr>
          <w:rFonts w:ascii="Times New Roman" w:hAnsi="Times New Roman" w:cs="Times New Roman"/>
          <w:color w:val="000000"/>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CB35A9" w14:paraId="6FDE63A2" w14:textId="77777777">
        <w:trPr>
          <w:cantSplit/>
        </w:trPr>
        <w:tc>
          <w:tcPr>
            <w:tcW w:w="9287" w:type="dxa"/>
            <w:tcBorders>
              <w:top w:val="nil"/>
              <w:left w:val="nil"/>
              <w:bottom w:val="nil"/>
              <w:right w:val="nil"/>
            </w:tcBorders>
            <w:shd w:val="clear" w:color="auto" w:fill="FFFFFF"/>
          </w:tcPr>
          <w:p w14:paraId="2C5C66BE" w14:textId="4CACB8F1" w:rsidR="00CB35A9" w:rsidRDefault="00CB35A9" w:rsidP="00AA184A">
            <w:pPr>
              <w:keepLines/>
              <w:widowControl w:val="0"/>
              <w:autoSpaceDE w:val="0"/>
              <w:autoSpaceDN w:val="0"/>
              <w:adjustRightInd w:val="0"/>
              <w:spacing w:after="0" w:line="280" w:lineRule="atLeast"/>
              <w:ind w:right="101"/>
              <w:jc w:val="both"/>
              <w:rPr>
                <w:rFonts w:ascii="Arial" w:hAnsi="Arial" w:cs="Arial"/>
                <w:sz w:val="24"/>
                <w:szCs w:val="24"/>
              </w:rPr>
            </w:pPr>
          </w:p>
        </w:tc>
      </w:tr>
    </w:tbl>
    <w:p w14:paraId="41A12B2C" w14:textId="77777777" w:rsidR="00CB35A9" w:rsidRDefault="00CB35A9" w:rsidP="00AA184A">
      <w:pPr>
        <w:widowControl w:val="0"/>
        <w:autoSpaceDE w:val="0"/>
        <w:autoSpaceDN w:val="0"/>
        <w:adjustRightInd w:val="0"/>
        <w:spacing w:after="0" w:line="240" w:lineRule="auto"/>
        <w:ind w:right="112"/>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CB35A9" w14:paraId="55646809" w14:textId="77777777">
        <w:trPr>
          <w:cantSplit/>
        </w:trPr>
        <w:tc>
          <w:tcPr>
            <w:tcW w:w="9287" w:type="dxa"/>
            <w:tcBorders>
              <w:top w:val="nil"/>
              <w:left w:val="nil"/>
              <w:bottom w:val="nil"/>
              <w:right w:val="nil"/>
            </w:tcBorders>
            <w:shd w:val="clear" w:color="auto" w:fill="FFFFFF"/>
          </w:tcPr>
          <w:p w14:paraId="5F02116C" w14:textId="563874BC" w:rsidR="00CB35A9" w:rsidRDefault="00EF0A3E" w:rsidP="00F83EDF">
            <w:pPr>
              <w:keepLines/>
              <w:widowControl w:val="0"/>
              <w:autoSpaceDE w:val="0"/>
              <w:autoSpaceDN w:val="0"/>
              <w:adjustRightInd w:val="0"/>
              <w:spacing w:after="0" w:line="360" w:lineRule="atLeast"/>
              <w:ind w:left="108" w:right="101"/>
              <w:rPr>
                <w:rFonts w:ascii="Times New Roman" w:hAnsi="Times New Roman" w:cs="Times New Roman"/>
                <w:b/>
                <w:bCs/>
                <w:color w:val="000000"/>
                <w:sz w:val="32"/>
                <w:szCs w:val="32"/>
              </w:rPr>
            </w:pPr>
            <w:r>
              <w:rPr>
                <w:rFonts w:ascii="Times New Roman" w:hAnsi="Times New Roman" w:cs="Times New Roman"/>
                <w:b/>
                <w:bCs/>
                <w:color w:val="000000"/>
                <w:sz w:val="32"/>
                <w:szCs w:val="32"/>
              </w:rPr>
              <w:t>IAEA Contacts</w:t>
            </w:r>
          </w:p>
          <w:p w14:paraId="4EE33C31" w14:textId="77777777" w:rsidR="00AA184A" w:rsidRDefault="00AA184A" w:rsidP="00F83EDF">
            <w:pPr>
              <w:keepLines/>
              <w:widowControl w:val="0"/>
              <w:autoSpaceDE w:val="0"/>
              <w:autoSpaceDN w:val="0"/>
              <w:adjustRightInd w:val="0"/>
              <w:spacing w:after="0" w:line="360" w:lineRule="atLeast"/>
              <w:ind w:left="108" w:right="101"/>
              <w:rPr>
                <w:rFonts w:ascii="Arial" w:hAnsi="Arial" w:cs="Arial"/>
                <w:sz w:val="24"/>
                <w:szCs w:val="24"/>
              </w:rPr>
            </w:pPr>
          </w:p>
          <w:p w14:paraId="6D633F4A"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Programme Management Officer (responsible for substantive matters):</w:t>
            </w:r>
          </w:p>
          <w:p w14:paraId="137FD8AC"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Ms Tomoko Furusawa</w:t>
            </w:r>
          </w:p>
          <w:p w14:paraId="2AA7E96B"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Division for Europe</w:t>
            </w:r>
          </w:p>
          <w:p w14:paraId="06B28AC9"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Department of Technical Cooperation</w:t>
            </w:r>
          </w:p>
          <w:p w14:paraId="0A82FD7E"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International Atomic Energy Agency</w:t>
            </w:r>
          </w:p>
          <w:p w14:paraId="5E436E4A"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Vienna International Centre</w:t>
            </w:r>
          </w:p>
          <w:p w14:paraId="5BEAEA78"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PO Box 100</w:t>
            </w:r>
          </w:p>
          <w:p w14:paraId="5E31D269"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1400 VIENNA</w:t>
            </w:r>
          </w:p>
          <w:p w14:paraId="3861F7A9"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AUSTRIA</w:t>
            </w:r>
          </w:p>
          <w:p w14:paraId="2166EF5B"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Tel.: +43 1 2600 22992</w:t>
            </w:r>
          </w:p>
          <w:p w14:paraId="04F92B30"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Fax: +43 1 26007</w:t>
            </w:r>
          </w:p>
          <w:p w14:paraId="65FA7B98"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 xml:space="preserve">Email: </w:t>
            </w:r>
            <w:r>
              <w:rPr>
                <w:rFonts w:ascii="Times New Roman" w:hAnsi="Times New Roman" w:cs="Times New Roman"/>
                <w:color w:val="0000FF"/>
                <w:u w:val="single"/>
              </w:rPr>
              <w:t>T.Furusawa@iaea.org</w:t>
            </w:r>
          </w:p>
        </w:tc>
      </w:tr>
    </w:tbl>
    <w:p w14:paraId="07F7F7BE" w14:textId="77777777" w:rsidR="00CB35A9" w:rsidRDefault="00CB35A9" w:rsidP="00F83EDF">
      <w:pPr>
        <w:keepLines/>
        <w:widowControl w:val="0"/>
        <w:tabs>
          <w:tab w:val="left" w:pos="2765"/>
        </w:tabs>
        <w:autoSpaceDE w:val="0"/>
        <w:autoSpaceDN w:val="0"/>
        <w:adjustRightInd w:val="0"/>
        <w:spacing w:after="0" w:line="240" w:lineRule="auto"/>
        <w:ind w:left="118" w:right="112"/>
        <w:jc w:val="both"/>
        <w:rPr>
          <w:rFonts w:ascii="Times New Roman" w:hAnsi="Times New Roman" w:cs="Times New Roman"/>
          <w:color w:val="000000"/>
        </w:rPr>
      </w:pPr>
    </w:p>
    <w:tbl>
      <w:tblPr>
        <w:tblW w:w="0" w:type="auto"/>
        <w:tblInd w:w="10" w:type="dxa"/>
        <w:tblLayout w:type="fixed"/>
        <w:tblCellMar>
          <w:left w:w="0" w:type="dxa"/>
          <w:right w:w="0" w:type="dxa"/>
        </w:tblCellMar>
        <w:tblLook w:val="0000" w:firstRow="0" w:lastRow="0" w:firstColumn="0" w:lastColumn="0" w:noHBand="0" w:noVBand="0"/>
      </w:tblPr>
      <w:tblGrid>
        <w:gridCol w:w="9287"/>
      </w:tblGrid>
      <w:tr w:rsidR="00CB35A9" w14:paraId="5E5F2F30" w14:textId="77777777">
        <w:trPr>
          <w:cantSplit/>
        </w:trPr>
        <w:tc>
          <w:tcPr>
            <w:tcW w:w="9287" w:type="dxa"/>
            <w:tcBorders>
              <w:top w:val="nil"/>
              <w:left w:val="nil"/>
              <w:bottom w:val="nil"/>
              <w:right w:val="nil"/>
            </w:tcBorders>
            <w:shd w:val="clear" w:color="auto" w:fill="FFFFFF"/>
          </w:tcPr>
          <w:p w14:paraId="4EE7D8AA"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Administrative Contact (responsible for administrative matters):</w:t>
            </w:r>
          </w:p>
          <w:p w14:paraId="2F6FC4C8" w14:textId="0E7724BD"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 xml:space="preserve">Ms </w:t>
            </w:r>
            <w:r w:rsidR="00956A1A">
              <w:rPr>
                <w:rFonts w:ascii="Times New Roman" w:hAnsi="Times New Roman" w:cs="Times New Roman"/>
                <w:color w:val="000000"/>
              </w:rPr>
              <w:t>Zuzana Svakova</w:t>
            </w:r>
          </w:p>
          <w:p w14:paraId="6DDCEA05" w14:textId="0BC91412"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 xml:space="preserve">Division for </w:t>
            </w:r>
            <w:r w:rsidR="00956A1A">
              <w:rPr>
                <w:rFonts w:ascii="Times New Roman" w:hAnsi="Times New Roman" w:cs="Times New Roman"/>
                <w:color w:val="000000"/>
              </w:rPr>
              <w:t>Europe</w:t>
            </w:r>
          </w:p>
          <w:p w14:paraId="4F0AB8F4"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Department of Technical Cooperation</w:t>
            </w:r>
          </w:p>
          <w:p w14:paraId="69663B49"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International Atomic Energy Agency</w:t>
            </w:r>
          </w:p>
          <w:p w14:paraId="11FD46C6"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Vienna International Centre</w:t>
            </w:r>
          </w:p>
          <w:p w14:paraId="3C90D8F2"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PO Box 100</w:t>
            </w:r>
          </w:p>
          <w:p w14:paraId="1BDF8C8A"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1400 VIENNA</w:t>
            </w:r>
          </w:p>
          <w:p w14:paraId="6A1F4EB1" w14:textId="77777777"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AUSTRIA</w:t>
            </w:r>
          </w:p>
          <w:p w14:paraId="4E1ABDDB" w14:textId="46AD4A96"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 xml:space="preserve">Tel.: +43 1 2600 </w:t>
            </w:r>
            <w:r w:rsidR="00EA635E" w:rsidRPr="00EA635E">
              <w:rPr>
                <w:rFonts w:ascii="Times New Roman" w:hAnsi="Times New Roman" w:cs="Times New Roman"/>
                <w:color w:val="000000"/>
              </w:rPr>
              <w:t>22395</w:t>
            </w:r>
          </w:p>
          <w:p w14:paraId="72F2676D" w14:textId="3C13ACDD"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 xml:space="preserve">Fax: +43 1 </w:t>
            </w:r>
            <w:r w:rsidR="00956A1A">
              <w:rPr>
                <w:rFonts w:ascii="Times New Roman" w:hAnsi="Times New Roman" w:cs="Times New Roman"/>
                <w:color w:val="000000"/>
              </w:rPr>
              <w:t>22395</w:t>
            </w:r>
          </w:p>
          <w:p w14:paraId="5876BDE0" w14:textId="4D0A6881" w:rsidR="00CB35A9" w:rsidRDefault="00EF0A3E" w:rsidP="00F83EDF">
            <w:pPr>
              <w:keepLines/>
              <w:widowControl w:val="0"/>
              <w:tabs>
                <w:tab w:val="left" w:pos="2765"/>
              </w:tabs>
              <w:autoSpaceDE w:val="0"/>
              <w:autoSpaceDN w:val="0"/>
              <w:adjustRightInd w:val="0"/>
              <w:spacing w:after="0" w:line="280" w:lineRule="atLeast"/>
              <w:ind w:left="108" w:right="101"/>
              <w:rPr>
                <w:rFonts w:ascii="Arial" w:hAnsi="Arial" w:cs="Arial"/>
                <w:sz w:val="24"/>
                <w:szCs w:val="24"/>
              </w:rPr>
            </w:pPr>
            <w:r>
              <w:rPr>
                <w:rFonts w:ascii="Times New Roman" w:hAnsi="Times New Roman" w:cs="Times New Roman"/>
                <w:color w:val="000000"/>
              </w:rPr>
              <w:t xml:space="preserve">Email: </w:t>
            </w:r>
            <w:r w:rsidR="00956A1A" w:rsidRPr="00956A1A">
              <w:rPr>
                <w:rFonts w:ascii="Times New Roman" w:hAnsi="Times New Roman" w:cs="Times New Roman"/>
                <w:color w:val="000000"/>
              </w:rPr>
              <w:t>Z.Svakova@iaea.org</w:t>
            </w:r>
          </w:p>
        </w:tc>
      </w:tr>
    </w:tbl>
    <w:p w14:paraId="04A22519" w14:textId="77777777" w:rsidR="00CB35A9" w:rsidRDefault="00CB35A9" w:rsidP="00F83EDF">
      <w:pPr>
        <w:spacing w:after="0"/>
      </w:pPr>
    </w:p>
    <w:sectPr w:rsidR="00CB35A9">
      <w:headerReference w:type="default" r:id="rId14"/>
      <w:pgSz w:w="11900" w:h="16820"/>
      <w:pgMar w:top="560" w:right="1300" w:bottom="1120" w:left="1300" w:header="266" w:footer="9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6D073" w14:textId="77777777" w:rsidR="007D2474" w:rsidRDefault="007D2474">
      <w:pPr>
        <w:spacing w:after="0" w:line="240" w:lineRule="auto"/>
      </w:pPr>
      <w:r>
        <w:separator/>
      </w:r>
    </w:p>
  </w:endnote>
  <w:endnote w:type="continuationSeparator" w:id="0">
    <w:p w14:paraId="09C7D9D4" w14:textId="77777777" w:rsidR="007D2474" w:rsidRDefault="007D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C628C" w14:textId="77777777" w:rsidR="007D2474" w:rsidRDefault="007D2474">
      <w:pPr>
        <w:spacing w:after="0" w:line="240" w:lineRule="auto"/>
      </w:pPr>
      <w:r>
        <w:separator/>
      </w:r>
    </w:p>
  </w:footnote>
  <w:footnote w:type="continuationSeparator" w:id="0">
    <w:p w14:paraId="431E0B96" w14:textId="77777777" w:rsidR="007D2474" w:rsidRDefault="007D2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D7E42" w14:textId="77777777" w:rsidR="00CB35A9" w:rsidRDefault="00CB35A9">
    <w:pPr>
      <w:widowControl w:val="0"/>
      <w:tabs>
        <w:tab w:val="center" w:pos="4621"/>
        <w:tab w:val="right" w:pos="9134"/>
      </w:tabs>
      <w:autoSpaceDE w:val="0"/>
      <w:autoSpaceDN w:val="0"/>
      <w:adjustRightInd w:val="0"/>
      <w:spacing w:after="0" w:line="240" w:lineRule="auto"/>
      <w:ind w:left="118" w:right="112"/>
      <w:rPr>
        <w:rFonts w:ascii="Times New Roman" w:hAnsi="Times New Roman" w:cs="Times New Roman"/>
        <w:color w:val="000000"/>
      </w:rPr>
    </w:pPr>
  </w:p>
  <w:p w14:paraId="47F18444" w14:textId="77777777" w:rsidR="00CB35A9" w:rsidRDefault="00CB35A9">
    <w:pPr>
      <w:widowControl w:val="0"/>
      <w:tabs>
        <w:tab w:val="center" w:pos="4621"/>
        <w:tab w:val="right" w:pos="9134"/>
      </w:tabs>
      <w:autoSpaceDE w:val="0"/>
      <w:autoSpaceDN w:val="0"/>
      <w:adjustRightInd w:val="0"/>
      <w:spacing w:after="0" w:line="240" w:lineRule="auto"/>
      <w:ind w:left="118" w:right="112"/>
      <w:rPr>
        <w:rFonts w:ascii="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55DA"/>
    <w:multiLevelType w:val="hybridMultilevel"/>
    <w:tmpl w:val="0000001F"/>
    <w:lvl w:ilvl="0" w:tplc="00000020">
      <w:start w:val="1"/>
      <w:numFmt w:val="decimal"/>
      <w:lvlText w:val="%1."/>
      <w:lvlJc w:val="left"/>
      <w:pPr>
        <w:tabs>
          <w:tab w:val="num" w:pos="108"/>
        </w:tabs>
        <w:ind w:left="468" w:hanging="360"/>
      </w:pPr>
      <w:rPr>
        <w:rFonts w:ascii="Arial" w:hAnsi="Arial" w:cs="Arial"/>
        <w:color w:val="000000"/>
        <w:sz w:val="24"/>
        <w:szCs w:val="24"/>
      </w:rPr>
    </w:lvl>
    <w:lvl w:ilvl="1" w:tplc="00000021">
      <w:start w:val="1"/>
      <w:numFmt w:val="lowerLetter"/>
      <w:lvlText w:val="%2."/>
      <w:lvlJc w:val="left"/>
      <w:pPr>
        <w:tabs>
          <w:tab w:val="num" w:pos="108"/>
        </w:tabs>
        <w:ind w:left="1188" w:hanging="360"/>
      </w:pPr>
      <w:rPr>
        <w:rFonts w:ascii="Arial" w:hAnsi="Arial" w:cs="Arial"/>
        <w:color w:val="000000"/>
        <w:sz w:val="24"/>
        <w:szCs w:val="24"/>
      </w:rPr>
    </w:lvl>
    <w:lvl w:ilvl="2" w:tplc="00000022">
      <w:start w:val="1"/>
      <w:numFmt w:val="lowerRoman"/>
      <w:lvlText w:val="%3."/>
      <w:lvlJc w:val="right"/>
      <w:pPr>
        <w:tabs>
          <w:tab w:val="num" w:pos="108"/>
        </w:tabs>
        <w:ind w:left="1908" w:hanging="180"/>
      </w:pPr>
      <w:rPr>
        <w:rFonts w:ascii="Arial" w:hAnsi="Arial" w:cs="Arial"/>
        <w:color w:val="000000"/>
        <w:sz w:val="24"/>
        <w:szCs w:val="24"/>
      </w:rPr>
    </w:lvl>
    <w:lvl w:ilvl="3" w:tplc="00000023">
      <w:start w:val="1"/>
      <w:numFmt w:val="decimal"/>
      <w:lvlText w:val="%4."/>
      <w:lvlJc w:val="left"/>
      <w:pPr>
        <w:tabs>
          <w:tab w:val="num" w:pos="108"/>
        </w:tabs>
        <w:ind w:left="2628" w:hanging="360"/>
      </w:pPr>
      <w:rPr>
        <w:rFonts w:ascii="Arial" w:hAnsi="Arial" w:cs="Arial"/>
        <w:color w:val="000000"/>
        <w:sz w:val="24"/>
        <w:szCs w:val="24"/>
      </w:rPr>
    </w:lvl>
    <w:lvl w:ilvl="4" w:tplc="00000024">
      <w:start w:val="1"/>
      <w:numFmt w:val="lowerLetter"/>
      <w:lvlText w:val="%5."/>
      <w:lvlJc w:val="left"/>
      <w:pPr>
        <w:tabs>
          <w:tab w:val="num" w:pos="108"/>
        </w:tabs>
        <w:ind w:left="3348" w:hanging="360"/>
      </w:pPr>
      <w:rPr>
        <w:rFonts w:ascii="Arial" w:hAnsi="Arial" w:cs="Arial"/>
        <w:color w:val="000000"/>
        <w:sz w:val="24"/>
        <w:szCs w:val="24"/>
      </w:rPr>
    </w:lvl>
    <w:lvl w:ilvl="5" w:tplc="00000025">
      <w:start w:val="1"/>
      <w:numFmt w:val="lowerRoman"/>
      <w:lvlText w:val="%6."/>
      <w:lvlJc w:val="right"/>
      <w:pPr>
        <w:tabs>
          <w:tab w:val="num" w:pos="108"/>
        </w:tabs>
        <w:ind w:left="4068" w:hanging="180"/>
      </w:pPr>
      <w:rPr>
        <w:rFonts w:ascii="Arial" w:hAnsi="Arial" w:cs="Arial"/>
        <w:color w:val="000000"/>
        <w:sz w:val="24"/>
        <w:szCs w:val="24"/>
      </w:rPr>
    </w:lvl>
    <w:lvl w:ilvl="6" w:tplc="00000026">
      <w:start w:val="1"/>
      <w:numFmt w:val="decimal"/>
      <w:lvlText w:val="%7."/>
      <w:lvlJc w:val="left"/>
      <w:pPr>
        <w:tabs>
          <w:tab w:val="num" w:pos="108"/>
        </w:tabs>
        <w:ind w:left="4788" w:hanging="360"/>
      </w:pPr>
      <w:rPr>
        <w:rFonts w:ascii="Arial" w:hAnsi="Arial" w:cs="Arial"/>
        <w:color w:val="000000"/>
        <w:sz w:val="24"/>
        <w:szCs w:val="24"/>
      </w:rPr>
    </w:lvl>
    <w:lvl w:ilvl="7" w:tplc="00000027">
      <w:start w:val="1"/>
      <w:numFmt w:val="lowerLetter"/>
      <w:lvlText w:val="%8."/>
      <w:lvlJc w:val="left"/>
      <w:pPr>
        <w:tabs>
          <w:tab w:val="num" w:pos="108"/>
        </w:tabs>
        <w:ind w:left="5508" w:hanging="360"/>
      </w:pPr>
      <w:rPr>
        <w:rFonts w:ascii="Arial" w:hAnsi="Arial" w:cs="Arial"/>
        <w:color w:val="000000"/>
        <w:sz w:val="24"/>
        <w:szCs w:val="24"/>
      </w:rPr>
    </w:lvl>
    <w:lvl w:ilvl="8" w:tplc="00000028">
      <w:start w:val="1"/>
      <w:numFmt w:val="lowerRoman"/>
      <w:lvlText w:val="%9."/>
      <w:lvlJc w:val="right"/>
      <w:pPr>
        <w:tabs>
          <w:tab w:val="num" w:pos="108"/>
        </w:tabs>
        <w:ind w:left="6228" w:hanging="180"/>
      </w:pPr>
      <w:rPr>
        <w:rFonts w:ascii="Arial" w:hAnsi="Arial" w:cs="Arial"/>
        <w:color w:val="000000"/>
        <w:sz w:val="24"/>
        <w:szCs w:val="24"/>
      </w:rPr>
    </w:lvl>
  </w:abstractNum>
  <w:abstractNum w:abstractNumId="1" w15:restartNumberingAfterBreak="0">
    <w:nsid w:val="3C136CCA"/>
    <w:multiLevelType w:val="hybridMultilevel"/>
    <w:tmpl w:val="0000000B"/>
    <w:lvl w:ilvl="0" w:tplc="0000000C">
      <w:start w:val="1"/>
      <w:numFmt w:val="bullet"/>
      <w:lvlText w:val=""/>
      <w:lvlJc w:val="left"/>
      <w:pPr>
        <w:tabs>
          <w:tab w:val="num" w:pos="108"/>
        </w:tabs>
        <w:ind w:left="828" w:hanging="360"/>
      </w:pPr>
      <w:rPr>
        <w:rFonts w:ascii="Arial" w:hAnsi="Arial" w:cs="Arial"/>
        <w:color w:val="000000"/>
        <w:sz w:val="24"/>
        <w:szCs w:val="24"/>
      </w:rPr>
    </w:lvl>
    <w:lvl w:ilvl="1" w:tplc="0000000D">
      <w:start w:val="1"/>
      <w:numFmt w:val="bullet"/>
      <w:lvlText w:val="o"/>
      <w:lvlJc w:val="left"/>
      <w:pPr>
        <w:tabs>
          <w:tab w:val="num" w:pos="108"/>
        </w:tabs>
        <w:ind w:left="1548" w:hanging="360"/>
      </w:pPr>
      <w:rPr>
        <w:rFonts w:ascii="Courier New" w:hAnsi="Courier New" w:cs="Courier New"/>
        <w:color w:val="000000"/>
        <w:sz w:val="24"/>
        <w:szCs w:val="24"/>
      </w:rPr>
    </w:lvl>
    <w:lvl w:ilvl="2" w:tplc="0000000E">
      <w:start w:val="1"/>
      <w:numFmt w:val="bullet"/>
      <w:lvlText w:val=""/>
      <w:lvlJc w:val="left"/>
      <w:pPr>
        <w:tabs>
          <w:tab w:val="num" w:pos="108"/>
        </w:tabs>
        <w:ind w:left="2268" w:hanging="360"/>
      </w:pPr>
      <w:rPr>
        <w:rFonts w:ascii="Arial" w:hAnsi="Arial" w:cs="Arial"/>
        <w:color w:val="000000"/>
        <w:sz w:val="24"/>
        <w:szCs w:val="24"/>
      </w:rPr>
    </w:lvl>
    <w:lvl w:ilvl="3" w:tplc="0000000F">
      <w:start w:val="1"/>
      <w:numFmt w:val="bullet"/>
      <w:lvlText w:val=""/>
      <w:lvlJc w:val="left"/>
      <w:pPr>
        <w:tabs>
          <w:tab w:val="num" w:pos="108"/>
        </w:tabs>
        <w:ind w:left="2988" w:hanging="360"/>
      </w:pPr>
      <w:rPr>
        <w:rFonts w:ascii="Arial" w:hAnsi="Arial" w:cs="Arial"/>
        <w:color w:val="000000"/>
        <w:sz w:val="24"/>
        <w:szCs w:val="24"/>
      </w:rPr>
    </w:lvl>
    <w:lvl w:ilvl="4" w:tplc="00000010">
      <w:start w:val="1"/>
      <w:numFmt w:val="bullet"/>
      <w:lvlText w:val="o"/>
      <w:lvlJc w:val="left"/>
      <w:pPr>
        <w:tabs>
          <w:tab w:val="num" w:pos="108"/>
        </w:tabs>
        <w:ind w:left="3708" w:hanging="360"/>
      </w:pPr>
      <w:rPr>
        <w:rFonts w:ascii="Courier New" w:hAnsi="Courier New" w:cs="Courier New"/>
        <w:color w:val="000000"/>
        <w:sz w:val="24"/>
        <w:szCs w:val="24"/>
      </w:rPr>
    </w:lvl>
    <w:lvl w:ilvl="5" w:tplc="00000011">
      <w:start w:val="1"/>
      <w:numFmt w:val="bullet"/>
      <w:lvlText w:val=""/>
      <w:lvlJc w:val="left"/>
      <w:pPr>
        <w:tabs>
          <w:tab w:val="num" w:pos="108"/>
        </w:tabs>
        <w:ind w:left="4428" w:hanging="360"/>
      </w:pPr>
      <w:rPr>
        <w:rFonts w:ascii="Arial" w:hAnsi="Arial" w:cs="Arial"/>
        <w:color w:val="000000"/>
        <w:sz w:val="24"/>
        <w:szCs w:val="24"/>
      </w:rPr>
    </w:lvl>
    <w:lvl w:ilvl="6" w:tplc="00000012">
      <w:start w:val="1"/>
      <w:numFmt w:val="bullet"/>
      <w:lvlText w:val=""/>
      <w:lvlJc w:val="left"/>
      <w:pPr>
        <w:tabs>
          <w:tab w:val="num" w:pos="108"/>
        </w:tabs>
        <w:ind w:left="5148" w:hanging="360"/>
      </w:pPr>
      <w:rPr>
        <w:rFonts w:ascii="Arial" w:hAnsi="Arial" w:cs="Arial"/>
        <w:color w:val="000000"/>
        <w:sz w:val="24"/>
        <w:szCs w:val="24"/>
      </w:rPr>
    </w:lvl>
    <w:lvl w:ilvl="7" w:tplc="00000013">
      <w:start w:val="1"/>
      <w:numFmt w:val="bullet"/>
      <w:lvlText w:val="o"/>
      <w:lvlJc w:val="left"/>
      <w:pPr>
        <w:tabs>
          <w:tab w:val="num" w:pos="108"/>
        </w:tabs>
        <w:ind w:left="5868" w:hanging="360"/>
      </w:pPr>
      <w:rPr>
        <w:rFonts w:ascii="Courier New" w:hAnsi="Courier New" w:cs="Courier New"/>
        <w:color w:val="000000"/>
        <w:sz w:val="24"/>
        <w:szCs w:val="24"/>
      </w:rPr>
    </w:lvl>
    <w:lvl w:ilvl="8" w:tplc="00000014">
      <w:start w:val="1"/>
      <w:numFmt w:val="bullet"/>
      <w:lvlText w:val=""/>
      <w:lvlJc w:val="left"/>
      <w:pPr>
        <w:tabs>
          <w:tab w:val="num" w:pos="108"/>
        </w:tabs>
        <w:ind w:left="6588" w:hanging="360"/>
      </w:pPr>
      <w:rPr>
        <w:rFonts w:ascii="Arial" w:hAnsi="Arial" w:cs="Arial"/>
        <w:color w:val="000000"/>
        <w:sz w:val="24"/>
        <w:szCs w:val="24"/>
      </w:rPr>
    </w:lvl>
  </w:abstractNum>
  <w:abstractNum w:abstractNumId="2" w15:restartNumberingAfterBreak="0">
    <w:nsid w:val="50047F4A"/>
    <w:multiLevelType w:val="hybridMultilevel"/>
    <w:tmpl w:val="0000003D"/>
    <w:lvl w:ilvl="0" w:tplc="0000003E">
      <w:start w:val="1"/>
      <w:numFmt w:val="decimal"/>
      <w:lvlText w:val="%1."/>
      <w:lvlJc w:val="left"/>
      <w:pPr>
        <w:tabs>
          <w:tab w:val="num" w:pos="108"/>
        </w:tabs>
        <w:ind w:left="610" w:hanging="360"/>
      </w:pPr>
      <w:rPr>
        <w:rFonts w:ascii="Arial" w:hAnsi="Arial" w:cs="Arial"/>
        <w:color w:val="000000"/>
        <w:sz w:val="24"/>
        <w:szCs w:val="24"/>
      </w:rPr>
    </w:lvl>
    <w:lvl w:ilvl="1" w:tplc="0000003F">
      <w:start w:val="1"/>
      <w:numFmt w:val="lowerLetter"/>
      <w:lvlText w:val="%2."/>
      <w:lvlJc w:val="left"/>
      <w:pPr>
        <w:tabs>
          <w:tab w:val="num" w:pos="108"/>
        </w:tabs>
        <w:ind w:left="1330" w:hanging="360"/>
      </w:pPr>
      <w:rPr>
        <w:rFonts w:ascii="Arial" w:hAnsi="Arial" w:cs="Arial"/>
        <w:color w:val="000000"/>
        <w:sz w:val="24"/>
        <w:szCs w:val="24"/>
      </w:rPr>
    </w:lvl>
    <w:lvl w:ilvl="2" w:tplc="00000040">
      <w:start w:val="1"/>
      <w:numFmt w:val="lowerRoman"/>
      <w:lvlText w:val="%3."/>
      <w:lvlJc w:val="right"/>
      <w:pPr>
        <w:tabs>
          <w:tab w:val="num" w:pos="108"/>
        </w:tabs>
        <w:ind w:left="2050" w:hanging="180"/>
      </w:pPr>
      <w:rPr>
        <w:rFonts w:ascii="Arial" w:hAnsi="Arial" w:cs="Arial"/>
        <w:color w:val="000000"/>
        <w:sz w:val="24"/>
        <w:szCs w:val="24"/>
      </w:rPr>
    </w:lvl>
    <w:lvl w:ilvl="3" w:tplc="00000041">
      <w:start w:val="1"/>
      <w:numFmt w:val="decimal"/>
      <w:lvlText w:val="%4."/>
      <w:lvlJc w:val="left"/>
      <w:pPr>
        <w:tabs>
          <w:tab w:val="num" w:pos="108"/>
        </w:tabs>
        <w:ind w:left="2770" w:hanging="360"/>
      </w:pPr>
      <w:rPr>
        <w:rFonts w:ascii="Arial" w:hAnsi="Arial" w:cs="Arial"/>
        <w:color w:val="000000"/>
        <w:sz w:val="24"/>
        <w:szCs w:val="24"/>
      </w:rPr>
    </w:lvl>
    <w:lvl w:ilvl="4" w:tplc="00000042">
      <w:start w:val="1"/>
      <w:numFmt w:val="lowerLetter"/>
      <w:lvlText w:val="%5."/>
      <w:lvlJc w:val="left"/>
      <w:pPr>
        <w:tabs>
          <w:tab w:val="num" w:pos="108"/>
        </w:tabs>
        <w:ind w:left="3490" w:hanging="360"/>
      </w:pPr>
      <w:rPr>
        <w:rFonts w:ascii="Arial" w:hAnsi="Arial" w:cs="Arial"/>
        <w:color w:val="000000"/>
        <w:sz w:val="24"/>
        <w:szCs w:val="24"/>
      </w:rPr>
    </w:lvl>
    <w:lvl w:ilvl="5" w:tplc="00000043">
      <w:start w:val="1"/>
      <w:numFmt w:val="lowerRoman"/>
      <w:lvlText w:val="%6."/>
      <w:lvlJc w:val="right"/>
      <w:pPr>
        <w:tabs>
          <w:tab w:val="num" w:pos="108"/>
        </w:tabs>
        <w:ind w:left="4210" w:hanging="180"/>
      </w:pPr>
      <w:rPr>
        <w:rFonts w:ascii="Arial" w:hAnsi="Arial" w:cs="Arial"/>
        <w:color w:val="000000"/>
        <w:sz w:val="24"/>
        <w:szCs w:val="24"/>
      </w:rPr>
    </w:lvl>
    <w:lvl w:ilvl="6" w:tplc="00000044">
      <w:start w:val="1"/>
      <w:numFmt w:val="decimal"/>
      <w:lvlText w:val="%7."/>
      <w:lvlJc w:val="left"/>
      <w:pPr>
        <w:tabs>
          <w:tab w:val="num" w:pos="108"/>
        </w:tabs>
        <w:ind w:left="4930" w:hanging="360"/>
      </w:pPr>
      <w:rPr>
        <w:rFonts w:ascii="Arial" w:hAnsi="Arial" w:cs="Arial"/>
        <w:color w:val="000000"/>
        <w:sz w:val="24"/>
        <w:szCs w:val="24"/>
      </w:rPr>
    </w:lvl>
    <w:lvl w:ilvl="7" w:tplc="00000045">
      <w:start w:val="1"/>
      <w:numFmt w:val="lowerLetter"/>
      <w:lvlText w:val="%8."/>
      <w:lvlJc w:val="left"/>
      <w:pPr>
        <w:tabs>
          <w:tab w:val="num" w:pos="108"/>
        </w:tabs>
        <w:ind w:left="5650" w:hanging="360"/>
      </w:pPr>
      <w:rPr>
        <w:rFonts w:ascii="Arial" w:hAnsi="Arial" w:cs="Arial"/>
        <w:color w:val="000000"/>
        <w:sz w:val="24"/>
        <w:szCs w:val="24"/>
      </w:rPr>
    </w:lvl>
    <w:lvl w:ilvl="8" w:tplc="00000046">
      <w:start w:val="1"/>
      <w:numFmt w:val="lowerRoman"/>
      <w:lvlText w:val="%9."/>
      <w:lvlJc w:val="right"/>
      <w:pPr>
        <w:tabs>
          <w:tab w:val="num" w:pos="108"/>
        </w:tabs>
        <w:ind w:left="6370" w:hanging="180"/>
      </w:pPr>
      <w:rPr>
        <w:rFonts w:ascii="Arial" w:hAnsi="Arial" w:cs="Arial"/>
        <w:color w:val="000000"/>
        <w:sz w:val="24"/>
        <w:szCs w:val="24"/>
      </w:rPr>
    </w:lvl>
  </w:abstractNum>
  <w:abstractNum w:abstractNumId="3" w15:restartNumberingAfterBreak="0">
    <w:nsid w:val="5117250B"/>
    <w:multiLevelType w:val="multilevel"/>
    <w:tmpl w:val="3F9CCEEE"/>
    <w:lvl w:ilvl="0">
      <w:start w:val="1"/>
      <w:numFmt w:val="decimal"/>
      <w:lvlText w:val="%1."/>
      <w:lvlJc w:val="left"/>
      <w:pPr>
        <w:tabs>
          <w:tab w:val="num" w:pos="567"/>
        </w:tabs>
        <w:ind w:left="108"/>
      </w:pPr>
      <w:rPr>
        <w:rFonts w:ascii="Arial" w:hAnsi="Arial" w:cs="Arial"/>
        <w:color w:val="000000"/>
        <w:sz w:val="24"/>
        <w:szCs w:val="24"/>
      </w:rPr>
    </w:lvl>
    <w:lvl w:ilvl="1">
      <w:start w:val="1"/>
      <w:numFmt w:val="decimal"/>
      <w:lvlText w:val="%1.%2."/>
      <w:lvlJc w:val="left"/>
      <w:pPr>
        <w:tabs>
          <w:tab w:val="num" w:pos="1026"/>
        </w:tabs>
        <w:ind w:left="567"/>
      </w:pPr>
      <w:rPr>
        <w:rFonts w:ascii="Arial" w:hAnsi="Arial" w:cs="Arial"/>
        <w:color w:val="000000"/>
        <w:sz w:val="24"/>
        <w:szCs w:val="24"/>
      </w:rPr>
    </w:lvl>
    <w:lvl w:ilvl="2">
      <w:start w:val="1"/>
      <w:numFmt w:val="decimal"/>
      <w:lvlText w:val="%1.%2.%3."/>
      <w:lvlJc w:val="left"/>
      <w:pPr>
        <w:tabs>
          <w:tab w:val="num" w:pos="1486"/>
        </w:tabs>
        <w:ind w:left="1026"/>
      </w:pPr>
      <w:rPr>
        <w:rFonts w:ascii="Arial" w:hAnsi="Arial" w:cs="Arial"/>
        <w:color w:val="000000"/>
        <w:sz w:val="24"/>
        <w:szCs w:val="24"/>
      </w:rPr>
    </w:lvl>
    <w:lvl w:ilvl="3">
      <w:start w:val="1"/>
      <w:numFmt w:val="decimal"/>
      <w:lvlText w:val="%1.%2.%3.%4."/>
      <w:lvlJc w:val="left"/>
      <w:pPr>
        <w:tabs>
          <w:tab w:val="num" w:pos="1945"/>
        </w:tabs>
        <w:ind w:left="1486"/>
      </w:pPr>
      <w:rPr>
        <w:rFonts w:ascii="Arial" w:hAnsi="Arial" w:cs="Arial"/>
        <w:color w:val="000000"/>
        <w:sz w:val="24"/>
        <w:szCs w:val="24"/>
      </w:rPr>
    </w:lvl>
    <w:lvl w:ilvl="4">
      <w:start w:val="1"/>
      <w:numFmt w:val="decimal"/>
      <w:lvlText w:val="%1.%2.%3.%4.%5."/>
      <w:lvlJc w:val="left"/>
      <w:pPr>
        <w:tabs>
          <w:tab w:val="num" w:pos="2625"/>
        </w:tabs>
        <w:ind w:left="2342" w:hanging="794"/>
      </w:pPr>
      <w:rPr>
        <w:rFonts w:ascii="Arial" w:hAnsi="Arial" w:cs="Arial"/>
        <w:color w:val="000000"/>
        <w:sz w:val="24"/>
        <w:szCs w:val="24"/>
      </w:rPr>
    </w:lvl>
    <w:lvl w:ilvl="5">
      <w:start w:val="1"/>
      <w:numFmt w:val="decimal"/>
      <w:lvlText w:val="%1.%2.%3.%4.%5.%6."/>
      <w:lvlJc w:val="left"/>
      <w:pPr>
        <w:tabs>
          <w:tab w:val="num" w:pos="2988"/>
        </w:tabs>
        <w:ind w:left="2845" w:hanging="941"/>
      </w:pPr>
      <w:rPr>
        <w:rFonts w:ascii="Arial" w:hAnsi="Arial" w:cs="Arial"/>
        <w:color w:val="000000"/>
        <w:sz w:val="24"/>
        <w:szCs w:val="24"/>
      </w:rPr>
    </w:lvl>
    <w:lvl w:ilvl="6">
      <w:start w:val="1"/>
      <w:numFmt w:val="decimal"/>
      <w:lvlText w:val="%1.%2.%3.%4.%5.%6.%7."/>
      <w:lvlJc w:val="left"/>
      <w:pPr>
        <w:tabs>
          <w:tab w:val="num" w:pos="3708"/>
        </w:tabs>
        <w:ind w:left="3345" w:hanging="1077"/>
      </w:pPr>
      <w:rPr>
        <w:rFonts w:ascii="Arial" w:hAnsi="Arial" w:cs="Arial"/>
        <w:color w:val="000000"/>
        <w:sz w:val="24"/>
        <w:szCs w:val="24"/>
      </w:rPr>
    </w:lvl>
    <w:lvl w:ilvl="7">
      <w:start w:val="1"/>
      <w:numFmt w:val="decimal"/>
      <w:lvlText w:val="%1.%2.%3.%4.%5.%6.%7.%8."/>
      <w:lvlJc w:val="left"/>
      <w:pPr>
        <w:tabs>
          <w:tab w:val="num" w:pos="4065"/>
        </w:tabs>
        <w:ind w:left="3850" w:hanging="1225"/>
      </w:pPr>
      <w:rPr>
        <w:rFonts w:ascii="Arial" w:hAnsi="Arial" w:cs="Arial"/>
        <w:color w:val="000000"/>
        <w:sz w:val="24"/>
        <w:szCs w:val="24"/>
      </w:rPr>
    </w:lvl>
    <w:lvl w:ilvl="8">
      <w:start w:val="1"/>
      <w:numFmt w:val="decimal"/>
      <w:lvlText w:val="%1.%2.%3.%4.%5.%6.%7.%8.%9."/>
      <w:lvlJc w:val="left"/>
      <w:pPr>
        <w:tabs>
          <w:tab w:val="num" w:pos="4785"/>
        </w:tabs>
        <w:ind w:left="4428" w:hanging="1440"/>
      </w:pPr>
      <w:rPr>
        <w:rFonts w:ascii="Arial" w:hAnsi="Arial" w:cs="Arial"/>
        <w:color w:val="000000"/>
        <w:sz w:val="24"/>
        <w:szCs w:val="24"/>
      </w:rPr>
    </w:lvl>
  </w:abstractNum>
  <w:abstractNum w:abstractNumId="4" w15:restartNumberingAfterBreak="0">
    <w:nsid w:val="59EA217A"/>
    <w:multiLevelType w:val="hybridMultilevel"/>
    <w:tmpl w:val="00000015"/>
    <w:lvl w:ilvl="0" w:tplc="00000016">
      <w:start w:val="1"/>
      <w:numFmt w:val="bullet"/>
      <w:lvlText w:val="-"/>
      <w:lvlJc w:val="left"/>
      <w:pPr>
        <w:tabs>
          <w:tab w:val="num" w:pos="1027"/>
        </w:tabs>
        <w:ind w:left="1027" w:hanging="460"/>
      </w:pPr>
      <w:rPr>
        <w:rFonts w:ascii="Times New Roman" w:hAnsi="Times New Roman" w:cs="Times New Roman"/>
        <w:color w:val="000000"/>
        <w:sz w:val="24"/>
        <w:szCs w:val="24"/>
      </w:rPr>
    </w:lvl>
    <w:lvl w:ilvl="1" w:tplc="00000017">
      <w:start w:val="1"/>
      <w:numFmt w:val="bullet"/>
      <w:lvlText w:val="o"/>
      <w:lvlJc w:val="left"/>
      <w:pPr>
        <w:tabs>
          <w:tab w:val="num" w:pos="1548"/>
        </w:tabs>
        <w:ind w:left="1548" w:hanging="360"/>
      </w:pPr>
      <w:rPr>
        <w:rFonts w:ascii="Courier New" w:hAnsi="Courier New" w:cs="Courier New"/>
        <w:color w:val="000000"/>
        <w:sz w:val="24"/>
        <w:szCs w:val="24"/>
      </w:rPr>
    </w:lvl>
    <w:lvl w:ilvl="2" w:tplc="00000018">
      <w:start w:val="1"/>
      <w:numFmt w:val="bullet"/>
      <w:lvlText w:val=""/>
      <w:lvlJc w:val="left"/>
      <w:pPr>
        <w:tabs>
          <w:tab w:val="num" w:pos="2268"/>
        </w:tabs>
        <w:ind w:left="2268" w:hanging="360"/>
      </w:pPr>
      <w:rPr>
        <w:rFonts w:ascii="Arial" w:hAnsi="Arial" w:cs="Arial"/>
        <w:color w:val="000000"/>
        <w:sz w:val="24"/>
        <w:szCs w:val="24"/>
      </w:rPr>
    </w:lvl>
    <w:lvl w:ilvl="3" w:tplc="00000019">
      <w:start w:val="1"/>
      <w:numFmt w:val="bullet"/>
      <w:lvlText w:val=""/>
      <w:lvlJc w:val="left"/>
      <w:pPr>
        <w:tabs>
          <w:tab w:val="num" w:pos="2988"/>
        </w:tabs>
        <w:ind w:left="2988" w:hanging="360"/>
      </w:pPr>
      <w:rPr>
        <w:rFonts w:ascii="Arial" w:hAnsi="Arial" w:cs="Arial"/>
        <w:color w:val="000000"/>
        <w:sz w:val="24"/>
        <w:szCs w:val="24"/>
      </w:rPr>
    </w:lvl>
    <w:lvl w:ilvl="4" w:tplc="0000001A">
      <w:start w:val="1"/>
      <w:numFmt w:val="bullet"/>
      <w:lvlText w:val="o"/>
      <w:lvlJc w:val="left"/>
      <w:pPr>
        <w:tabs>
          <w:tab w:val="num" w:pos="3708"/>
        </w:tabs>
        <w:ind w:left="3708" w:hanging="360"/>
      </w:pPr>
      <w:rPr>
        <w:rFonts w:ascii="Courier New" w:hAnsi="Courier New" w:cs="Courier New"/>
        <w:color w:val="000000"/>
        <w:sz w:val="24"/>
        <w:szCs w:val="24"/>
      </w:rPr>
    </w:lvl>
    <w:lvl w:ilvl="5" w:tplc="0000001B">
      <w:start w:val="1"/>
      <w:numFmt w:val="bullet"/>
      <w:lvlText w:val=""/>
      <w:lvlJc w:val="left"/>
      <w:pPr>
        <w:tabs>
          <w:tab w:val="num" w:pos="4428"/>
        </w:tabs>
        <w:ind w:left="4428" w:hanging="360"/>
      </w:pPr>
      <w:rPr>
        <w:rFonts w:ascii="Arial" w:hAnsi="Arial" w:cs="Arial"/>
        <w:color w:val="000000"/>
        <w:sz w:val="24"/>
        <w:szCs w:val="24"/>
      </w:rPr>
    </w:lvl>
    <w:lvl w:ilvl="6" w:tplc="0000001C">
      <w:start w:val="1"/>
      <w:numFmt w:val="bullet"/>
      <w:lvlText w:val=""/>
      <w:lvlJc w:val="left"/>
      <w:pPr>
        <w:tabs>
          <w:tab w:val="num" w:pos="5148"/>
        </w:tabs>
        <w:ind w:left="5148" w:hanging="360"/>
      </w:pPr>
      <w:rPr>
        <w:rFonts w:ascii="Arial" w:hAnsi="Arial" w:cs="Arial"/>
        <w:color w:val="000000"/>
        <w:sz w:val="24"/>
        <w:szCs w:val="24"/>
      </w:rPr>
    </w:lvl>
    <w:lvl w:ilvl="7" w:tplc="0000001D">
      <w:start w:val="1"/>
      <w:numFmt w:val="bullet"/>
      <w:lvlText w:val="o"/>
      <w:lvlJc w:val="left"/>
      <w:pPr>
        <w:tabs>
          <w:tab w:val="num" w:pos="5868"/>
        </w:tabs>
        <w:ind w:left="5868" w:hanging="360"/>
      </w:pPr>
      <w:rPr>
        <w:rFonts w:ascii="Courier New" w:hAnsi="Courier New" w:cs="Courier New"/>
        <w:color w:val="000000"/>
        <w:sz w:val="24"/>
        <w:szCs w:val="24"/>
      </w:rPr>
    </w:lvl>
    <w:lvl w:ilvl="8" w:tplc="0000001E">
      <w:start w:val="1"/>
      <w:numFmt w:val="bullet"/>
      <w:lvlText w:val=""/>
      <w:lvlJc w:val="left"/>
      <w:pPr>
        <w:tabs>
          <w:tab w:val="num" w:pos="6588"/>
        </w:tabs>
        <w:ind w:left="6588" w:hanging="360"/>
      </w:pPr>
      <w:rPr>
        <w:rFonts w:ascii="Arial" w:hAnsi="Arial" w:cs="Arial"/>
        <w:color w:val="000000"/>
        <w:sz w:val="24"/>
        <w:szCs w:val="24"/>
      </w:rPr>
    </w:lvl>
  </w:abstractNum>
  <w:abstractNum w:abstractNumId="5" w15:restartNumberingAfterBreak="0">
    <w:nsid w:val="67091689"/>
    <w:multiLevelType w:val="hybridMultilevel"/>
    <w:tmpl w:val="A59AAC54"/>
    <w:lvl w:ilvl="0" w:tplc="E7CE4750">
      <w:start w:val="1"/>
      <w:numFmt w:val="decimal"/>
      <w:lvlText w:val="%1."/>
      <w:lvlJc w:val="left"/>
      <w:pPr>
        <w:tabs>
          <w:tab w:val="num" w:pos="108"/>
        </w:tabs>
        <w:ind w:left="468" w:hanging="360"/>
      </w:pPr>
      <w:rPr>
        <w:rFonts w:ascii="Times New Roman" w:hAnsi="Times New Roman" w:cs="Times New Roman" w:hint="default"/>
        <w:color w:val="000000"/>
        <w:sz w:val="22"/>
        <w:szCs w:val="22"/>
      </w:rPr>
    </w:lvl>
    <w:lvl w:ilvl="1" w:tplc="87483CD2">
      <w:start w:val="1"/>
      <w:numFmt w:val="lowerLetter"/>
      <w:lvlText w:val="%2."/>
      <w:lvlJc w:val="left"/>
      <w:pPr>
        <w:tabs>
          <w:tab w:val="num" w:pos="108"/>
        </w:tabs>
        <w:ind w:left="1188" w:hanging="360"/>
      </w:pPr>
      <w:rPr>
        <w:rFonts w:ascii="Times New Roman" w:hAnsi="Times New Roman" w:cs="Times New Roman" w:hint="default"/>
        <w:color w:val="000000"/>
        <w:sz w:val="22"/>
        <w:szCs w:val="22"/>
      </w:rPr>
    </w:lvl>
    <w:lvl w:ilvl="2" w:tplc="00000036">
      <w:start w:val="1"/>
      <w:numFmt w:val="lowerRoman"/>
      <w:lvlText w:val="%3."/>
      <w:lvlJc w:val="right"/>
      <w:pPr>
        <w:tabs>
          <w:tab w:val="num" w:pos="108"/>
        </w:tabs>
        <w:ind w:left="1908" w:hanging="180"/>
      </w:pPr>
      <w:rPr>
        <w:rFonts w:ascii="Arial" w:hAnsi="Arial" w:cs="Arial"/>
        <w:color w:val="000000"/>
        <w:sz w:val="24"/>
        <w:szCs w:val="24"/>
      </w:rPr>
    </w:lvl>
    <w:lvl w:ilvl="3" w:tplc="00000037">
      <w:start w:val="1"/>
      <w:numFmt w:val="decimal"/>
      <w:lvlText w:val="%4."/>
      <w:lvlJc w:val="left"/>
      <w:pPr>
        <w:tabs>
          <w:tab w:val="num" w:pos="108"/>
        </w:tabs>
        <w:ind w:left="2628" w:hanging="360"/>
      </w:pPr>
      <w:rPr>
        <w:rFonts w:ascii="Arial" w:hAnsi="Arial" w:cs="Arial"/>
        <w:color w:val="000000"/>
        <w:sz w:val="24"/>
        <w:szCs w:val="24"/>
      </w:rPr>
    </w:lvl>
    <w:lvl w:ilvl="4" w:tplc="00000038">
      <w:start w:val="1"/>
      <w:numFmt w:val="lowerLetter"/>
      <w:lvlText w:val="%5."/>
      <w:lvlJc w:val="left"/>
      <w:pPr>
        <w:tabs>
          <w:tab w:val="num" w:pos="108"/>
        </w:tabs>
        <w:ind w:left="3348" w:hanging="360"/>
      </w:pPr>
      <w:rPr>
        <w:rFonts w:ascii="Arial" w:hAnsi="Arial" w:cs="Arial"/>
        <w:color w:val="000000"/>
        <w:sz w:val="24"/>
        <w:szCs w:val="24"/>
      </w:rPr>
    </w:lvl>
    <w:lvl w:ilvl="5" w:tplc="00000039">
      <w:start w:val="1"/>
      <w:numFmt w:val="lowerRoman"/>
      <w:lvlText w:val="%6."/>
      <w:lvlJc w:val="right"/>
      <w:pPr>
        <w:tabs>
          <w:tab w:val="num" w:pos="108"/>
        </w:tabs>
        <w:ind w:left="4068" w:hanging="180"/>
      </w:pPr>
      <w:rPr>
        <w:rFonts w:ascii="Arial" w:hAnsi="Arial" w:cs="Arial"/>
        <w:color w:val="000000"/>
        <w:sz w:val="24"/>
        <w:szCs w:val="24"/>
      </w:rPr>
    </w:lvl>
    <w:lvl w:ilvl="6" w:tplc="0000003A">
      <w:start w:val="1"/>
      <w:numFmt w:val="decimal"/>
      <w:lvlText w:val="%7."/>
      <w:lvlJc w:val="left"/>
      <w:pPr>
        <w:tabs>
          <w:tab w:val="num" w:pos="108"/>
        </w:tabs>
        <w:ind w:left="4788" w:hanging="360"/>
      </w:pPr>
      <w:rPr>
        <w:rFonts w:ascii="Arial" w:hAnsi="Arial" w:cs="Arial"/>
        <w:color w:val="000000"/>
        <w:sz w:val="24"/>
        <w:szCs w:val="24"/>
      </w:rPr>
    </w:lvl>
    <w:lvl w:ilvl="7" w:tplc="0000003B">
      <w:start w:val="1"/>
      <w:numFmt w:val="lowerLetter"/>
      <w:lvlText w:val="%8."/>
      <w:lvlJc w:val="left"/>
      <w:pPr>
        <w:tabs>
          <w:tab w:val="num" w:pos="108"/>
        </w:tabs>
        <w:ind w:left="5508" w:hanging="360"/>
      </w:pPr>
      <w:rPr>
        <w:rFonts w:ascii="Arial" w:hAnsi="Arial" w:cs="Arial"/>
        <w:color w:val="000000"/>
        <w:sz w:val="24"/>
        <w:szCs w:val="24"/>
      </w:rPr>
    </w:lvl>
    <w:lvl w:ilvl="8" w:tplc="0000003C">
      <w:start w:val="1"/>
      <w:numFmt w:val="lowerRoman"/>
      <w:lvlText w:val="%9."/>
      <w:lvlJc w:val="right"/>
      <w:pPr>
        <w:tabs>
          <w:tab w:val="num" w:pos="108"/>
        </w:tabs>
        <w:ind w:left="6228" w:hanging="180"/>
      </w:pPr>
      <w:rPr>
        <w:rFonts w:ascii="Arial" w:hAnsi="Arial" w:cs="Arial"/>
        <w:color w:val="000000"/>
        <w:sz w:val="24"/>
        <w:szCs w:val="24"/>
      </w:rPr>
    </w:lvl>
  </w:abstractNum>
  <w:abstractNum w:abstractNumId="6" w15:restartNumberingAfterBreak="0">
    <w:nsid w:val="7D14389E"/>
    <w:multiLevelType w:val="hybridMultilevel"/>
    <w:tmpl w:val="00000001"/>
    <w:lvl w:ilvl="0" w:tplc="00000002">
      <w:start w:val="1"/>
      <w:numFmt w:val="upperLetter"/>
      <w:lvlText w:val="%1."/>
      <w:lvlJc w:val="left"/>
      <w:pPr>
        <w:tabs>
          <w:tab w:val="num" w:pos="108"/>
        </w:tabs>
        <w:ind w:left="468" w:hanging="360"/>
      </w:pPr>
      <w:rPr>
        <w:rFonts w:ascii="Times New Roman" w:hAnsi="Times New Roman" w:cs="Times New Roman"/>
        <w:b/>
        <w:bCs/>
        <w:color w:val="000000"/>
        <w:sz w:val="32"/>
        <w:szCs w:val="32"/>
      </w:rPr>
    </w:lvl>
    <w:lvl w:ilvl="1" w:tplc="00000003">
      <w:start w:val="1"/>
      <w:numFmt w:val="lowerLetter"/>
      <w:lvlText w:val="%2."/>
      <w:lvlJc w:val="left"/>
      <w:pPr>
        <w:tabs>
          <w:tab w:val="num" w:pos="108"/>
        </w:tabs>
        <w:ind w:left="1188" w:hanging="360"/>
      </w:pPr>
      <w:rPr>
        <w:rFonts w:ascii="Arial" w:hAnsi="Arial" w:cs="Arial"/>
        <w:color w:val="000000"/>
        <w:sz w:val="24"/>
        <w:szCs w:val="24"/>
      </w:rPr>
    </w:lvl>
    <w:lvl w:ilvl="2" w:tplc="00000004">
      <w:start w:val="1"/>
      <w:numFmt w:val="lowerRoman"/>
      <w:lvlText w:val="%3."/>
      <w:lvlJc w:val="right"/>
      <w:pPr>
        <w:tabs>
          <w:tab w:val="num" w:pos="108"/>
        </w:tabs>
        <w:ind w:left="1908" w:hanging="180"/>
      </w:pPr>
      <w:rPr>
        <w:rFonts w:ascii="Arial" w:hAnsi="Arial" w:cs="Arial"/>
        <w:color w:val="000000"/>
        <w:sz w:val="24"/>
        <w:szCs w:val="24"/>
      </w:rPr>
    </w:lvl>
    <w:lvl w:ilvl="3" w:tplc="00000005">
      <w:start w:val="1"/>
      <w:numFmt w:val="decimal"/>
      <w:lvlText w:val="%4."/>
      <w:lvlJc w:val="left"/>
      <w:pPr>
        <w:tabs>
          <w:tab w:val="num" w:pos="108"/>
        </w:tabs>
        <w:ind w:left="2628" w:hanging="360"/>
      </w:pPr>
      <w:rPr>
        <w:rFonts w:ascii="Arial" w:hAnsi="Arial" w:cs="Arial"/>
        <w:color w:val="000000"/>
        <w:sz w:val="24"/>
        <w:szCs w:val="24"/>
      </w:rPr>
    </w:lvl>
    <w:lvl w:ilvl="4" w:tplc="00000006">
      <w:start w:val="1"/>
      <w:numFmt w:val="lowerLetter"/>
      <w:lvlText w:val="%5."/>
      <w:lvlJc w:val="left"/>
      <w:pPr>
        <w:tabs>
          <w:tab w:val="num" w:pos="108"/>
        </w:tabs>
        <w:ind w:left="3348" w:hanging="360"/>
      </w:pPr>
      <w:rPr>
        <w:rFonts w:ascii="Arial" w:hAnsi="Arial" w:cs="Arial"/>
        <w:color w:val="000000"/>
        <w:sz w:val="24"/>
        <w:szCs w:val="24"/>
      </w:rPr>
    </w:lvl>
    <w:lvl w:ilvl="5" w:tplc="00000007">
      <w:start w:val="1"/>
      <w:numFmt w:val="lowerRoman"/>
      <w:lvlText w:val="%6."/>
      <w:lvlJc w:val="right"/>
      <w:pPr>
        <w:tabs>
          <w:tab w:val="num" w:pos="108"/>
        </w:tabs>
        <w:ind w:left="4068" w:hanging="180"/>
      </w:pPr>
      <w:rPr>
        <w:rFonts w:ascii="Arial" w:hAnsi="Arial" w:cs="Arial"/>
        <w:color w:val="000000"/>
        <w:sz w:val="24"/>
        <w:szCs w:val="24"/>
      </w:rPr>
    </w:lvl>
    <w:lvl w:ilvl="6" w:tplc="00000008">
      <w:start w:val="1"/>
      <w:numFmt w:val="decimal"/>
      <w:lvlText w:val="%7."/>
      <w:lvlJc w:val="left"/>
      <w:pPr>
        <w:tabs>
          <w:tab w:val="num" w:pos="108"/>
        </w:tabs>
        <w:ind w:left="4788" w:hanging="360"/>
      </w:pPr>
      <w:rPr>
        <w:rFonts w:ascii="Arial" w:hAnsi="Arial" w:cs="Arial"/>
        <w:color w:val="000000"/>
        <w:sz w:val="24"/>
        <w:szCs w:val="24"/>
      </w:rPr>
    </w:lvl>
    <w:lvl w:ilvl="7" w:tplc="00000009">
      <w:start w:val="1"/>
      <w:numFmt w:val="lowerLetter"/>
      <w:lvlText w:val="%8."/>
      <w:lvlJc w:val="left"/>
      <w:pPr>
        <w:tabs>
          <w:tab w:val="num" w:pos="108"/>
        </w:tabs>
        <w:ind w:left="5508" w:hanging="360"/>
      </w:pPr>
      <w:rPr>
        <w:rFonts w:ascii="Arial" w:hAnsi="Arial" w:cs="Arial"/>
        <w:color w:val="000000"/>
        <w:sz w:val="24"/>
        <w:szCs w:val="24"/>
      </w:rPr>
    </w:lvl>
    <w:lvl w:ilvl="8" w:tplc="0000000A">
      <w:start w:val="1"/>
      <w:numFmt w:val="lowerRoman"/>
      <w:lvlText w:val="%9."/>
      <w:lvlJc w:val="right"/>
      <w:pPr>
        <w:tabs>
          <w:tab w:val="num" w:pos="108"/>
        </w:tabs>
        <w:ind w:left="6228" w:hanging="180"/>
      </w:pPr>
      <w:rPr>
        <w:rFonts w:ascii="Arial" w:hAnsi="Arial" w:cs="Arial"/>
        <w:color w:val="000000"/>
        <w:sz w:val="24"/>
        <w:szCs w:val="24"/>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0"/>
  </w:num>
  <w:num w:numId="15">
    <w:abstractNumId w:val="5"/>
  </w:num>
  <w:num w:numId="16">
    <w:abstractNumId w:val="1"/>
  </w:num>
  <w:num w:numId="17">
    <w:abstractNumId w:val="4"/>
  </w:num>
  <w:num w:numId="18">
    <w:abstractNumId w:val="2"/>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isplayBackgroundShape/>
  <w:embedSystemFonts/>
  <w:bordersDoNotSurroundHeader/>
  <w:bordersDoNotSurroundFooter/>
  <w:defaultTabStop w:val="5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3E"/>
    <w:rsid w:val="00030845"/>
    <w:rsid w:val="000F63E9"/>
    <w:rsid w:val="00120095"/>
    <w:rsid w:val="001A2BFA"/>
    <w:rsid w:val="00223023"/>
    <w:rsid w:val="002C41CA"/>
    <w:rsid w:val="00455F76"/>
    <w:rsid w:val="0058146B"/>
    <w:rsid w:val="00737FF1"/>
    <w:rsid w:val="007D2474"/>
    <w:rsid w:val="00830ACC"/>
    <w:rsid w:val="0084592D"/>
    <w:rsid w:val="00956A1A"/>
    <w:rsid w:val="00960E93"/>
    <w:rsid w:val="00AA184A"/>
    <w:rsid w:val="00CB35A9"/>
    <w:rsid w:val="00CC4B0D"/>
    <w:rsid w:val="00D01AFE"/>
    <w:rsid w:val="00D64BD9"/>
    <w:rsid w:val="00EA635E"/>
    <w:rsid w:val="00EF0A3E"/>
    <w:rsid w:val="00F83E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EF0F8B"/>
  <w14:defaultImageDpi w14:val="0"/>
  <w15:docId w15:val="{7243EF06-7DA2-4D27-A345-5D80C75D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7FF1"/>
    <w:rPr>
      <w:sz w:val="16"/>
      <w:szCs w:val="16"/>
    </w:rPr>
  </w:style>
  <w:style w:type="paragraph" w:styleId="CommentText">
    <w:name w:val="annotation text"/>
    <w:basedOn w:val="Normal"/>
    <w:link w:val="CommentTextChar"/>
    <w:uiPriority w:val="99"/>
    <w:semiHidden/>
    <w:unhideWhenUsed/>
    <w:rsid w:val="00737FF1"/>
    <w:pPr>
      <w:spacing w:line="240" w:lineRule="auto"/>
    </w:pPr>
    <w:rPr>
      <w:sz w:val="20"/>
      <w:szCs w:val="20"/>
    </w:rPr>
  </w:style>
  <w:style w:type="character" w:customStyle="1" w:styleId="CommentTextChar">
    <w:name w:val="Comment Text Char"/>
    <w:basedOn w:val="DefaultParagraphFont"/>
    <w:link w:val="CommentText"/>
    <w:uiPriority w:val="99"/>
    <w:semiHidden/>
    <w:rsid w:val="00737FF1"/>
    <w:rPr>
      <w:sz w:val="20"/>
      <w:szCs w:val="20"/>
    </w:rPr>
  </w:style>
  <w:style w:type="paragraph" w:styleId="CommentSubject">
    <w:name w:val="annotation subject"/>
    <w:basedOn w:val="CommentText"/>
    <w:next w:val="CommentText"/>
    <w:link w:val="CommentSubjectChar"/>
    <w:uiPriority w:val="99"/>
    <w:semiHidden/>
    <w:unhideWhenUsed/>
    <w:rsid w:val="00737FF1"/>
    <w:rPr>
      <w:b/>
      <w:bCs/>
    </w:rPr>
  </w:style>
  <w:style w:type="character" w:customStyle="1" w:styleId="CommentSubjectChar">
    <w:name w:val="Comment Subject Char"/>
    <w:basedOn w:val="CommentTextChar"/>
    <w:link w:val="CommentSubject"/>
    <w:uiPriority w:val="99"/>
    <w:semiHidden/>
    <w:rsid w:val="00737FF1"/>
    <w:rPr>
      <w:b/>
      <w:bCs/>
      <w:sz w:val="20"/>
      <w:szCs w:val="20"/>
    </w:rPr>
  </w:style>
  <w:style w:type="paragraph" w:styleId="BalloonText">
    <w:name w:val="Balloon Text"/>
    <w:basedOn w:val="Normal"/>
    <w:link w:val="BalloonTextChar"/>
    <w:uiPriority w:val="99"/>
    <w:semiHidden/>
    <w:unhideWhenUsed/>
    <w:rsid w:val="00737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aea.org/services/technical-cooperation-programme/how-to-particip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ouchPlus.Contact-Point@iae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cleus.iaea.org/sites/intouchplushel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bsso.iaea.org/IM/UserRegistrationPage.aspx" TargetMode="External"/><Relationship Id="rId4" Type="http://schemas.openxmlformats.org/officeDocument/2006/relationships/settings" Target="settings.xml"/><Relationship Id="rId9" Type="http://schemas.openxmlformats.org/officeDocument/2006/relationships/hyperlink" Target="https://intouchplus.iaea.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D83CD-1283-4772-9504-4488DCDC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SVAKOVA, Zuzana</dc:creator>
  <cp:keywords/>
  <dc:description>Generated by Oracle XML Publisher 5.6.3</dc:description>
  <cp:lastModifiedBy>SVAKOVA, Zuzana</cp:lastModifiedBy>
  <cp:revision>3</cp:revision>
  <dcterms:created xsi:type="dcterms:W3CDTF">2021-03-01T10:34:00Z</dcterms:created>
  <dcterms:modified xsi:type="dcterms:W3CDTF">2021-03-01T10:45:00Z</dcterms:modified>
</cp:coreProperties>
</file>