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ECAC3A" w14:textId="77777777" w:rsidR="000E0FBA" w:rsidRDefault="000E0FBA">
      <w:pPr>
        <w:widowControl w:val="0"/>
        <w:autoSpaceDE w:val="0"/>
        <w:autoSpaceDN w:val="0"/>
        <w:adjustRightInd w:val="0"/>
        <w:spacing w:after="0" w:line="240" w:lineRule="auto"/>
        <w:ind w:left="118" w:right="112"/>
        <w:jc w:val="center"/>
        <w:rPr>
          <w:rFonts w:ascii="Arial" w:hAnsi="Arial" w:cs="Arial"/>
          <w:sz w:val="24"/>
          <w:szCs w:val="24"/>
        </w:rPr>
      </w:pPr>
    </w:p>
    <w:p w14:paraId="2B9817FF" w14:textId="06ECA5BF" w:rsidR="000E0FBA" w:rsidRDefault="000B7742">
      <w:pPr>
        <w:widowControl w:val="0"/>
        <w:autoSpaceDE w:val="0"/>
        <w:autoSpaceDN w:val="0"/>
        <w:adjustRightInd w:val="0"/>
        <w:spacing w:after="0" w:line="240" w:lineRule="auto"/>
        <w:ind w:left="118" w:right="112"/>
        <w:jc w:val="center"/>
        <w:rPr>
          <w:rFonts w:ascii="Arial" w:hAnsi="Arial" w:cs="Arial"/>
          <w:sz w:val="24"/>
          <w:szCs w:val="24"/>
        </w:rPr>
      </w:pPr>
      <w:r>
        <w:rPr>
          <w:rFonts w:ascii="Arial" w:hAnsi="Arial" w:cs="Arial"/>
          <w:noProof/>
          <w:sz w:val="24"/>
          <w:szCs w:val="24"/>
        </w:rPr>
        <w:drawing>
          <wp:inline distT="0" distB="0" distL="0" distR="0" wp14:anchorId="73A393F7" wp14:editId="6ED89C2F">
            <wp:extent cx="901700"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1700" cy="781050"/>
                    </a:xfrm>
                    <a:prstGeom prst="rect">
                      <a:avLst/>
                    </a:prstGeom>
                    <a:noFill/>
                    <a:ln>
                      <a:noFill/>
                    </a:ln>
                  </pic:spPr>
                </pic:pic>
              </a:graphicData>
            </a:graphic>
          </wp:inline>
        </w:drawing>
      </w:r>
    </w:p>
    <w:p w14:paraId="04DD4CE9" w14:textId="77777777" w:rsidR="000E0FBA" w:rsidRDefault="000E0FBA">
      <w:pPr>
        <w:widowControl w:val="0"/>
        <w:autoSpaceDE w:val="0"/>
        <w:autoSpaceDN w:val="0"/>
        <w:adjustRightInd w:val="0"/>
        <w:spacing w:after="0" w:line="240" w:lineRule="auto"/>
        <w:ind w:left="118" w:right="112"/>
        <w:jc w:val="center"/>
        <w:rPr>
          <w:rFonts w:ascii="Times New Roman" w:hAnsi="Times New Roman"/>
          <w:color w:val="000000"/>
        </w:rPr>
      </w:pPr>
    </w:p>
    <w:p w14:paraId="38DC2DC2" w14:textId="77777777" w:rsidR="000E0FBA" w:rsidRDefault="007F749C">
      <w:pPr>
        <w:widowControl w:val="0"/>
        <w:autoSpaceDE w:val="0"/>
        <w:autoSpaceDN w:val="0"/>
        <w:adjustRightInd w:val="0"/>
        <w:spacing w:after="0" w:line="240" w:lineRule="auto"/>
        <w:ind w:left="233" w:right="227"/>
        <w:jc w:val="center"/>
        <w:rPr>
          <w:rFonts w:ascii="Arial" w:hAnsi="Arial" w:cs="Arial"/>
          <w:sz w:val="24"/>
          <w:szCs w:val="24"/>
        </w:rPr>
      </w:pPr>
      <w:r>
        <w:rPr>
          <w:rFonts w:ascii="Times New Roman" w:hAnsi="Times New Roman"/>
          <w:b/>
          <w:bCs/>
          <w:color w:val="000000"/>
          <w:sz w:val="42"/>
          <w:szCs w:val="42"/>
        </w:rPr>
        <w:t xml:space="preserve">Virtual </w:t>
      </w:r>
      <w:r w:rsidR="000E0FBA">
        <w:rPr>
          <w:rFonts w:ascii="Times New Roman" w:hAnsi="Times New Roman"/>
          <w:b/>
          <w:bCs/>
          <w:color w:val="000000"/>
          <w:sz w:val="42"/>
          <w:szCs w:val="42"/>
        </w:rPr>
        <w:t>Interregional Training Course on Targeted Radionuclide Therapies</w:t>
      </w:r>
    </w:p>
    <w:p w14:paraId="71D43E45" w14:textId="77777777" w:rsidR="000E0FBA" w:rsidRDefault="000E0FBA">
      <w:pPr>
        <w:widowControl w:val="0"/>
        <w:tabs>
          <w:tab w:val="left" w:pos="3281"/>
        </w:tabs>
        <w:autoSpaceDE w:val="0"/>
        <w:autoSpaceDN w:val="0"/>
        <w:adjustRightInd w:val="0"/>
        <w:spacing w:after="0" w:line="276" w:lineRule="auto"/>
        <w:ind w:left="118" w:right="112"/>
        <w:jc w:val="center"/>
        <w:rPr>
          <w:rFonts w:ascii="Times New Roman" w:hAnsi="Times New Roman"/>
          <w:color w:val="000000"/>
          <w:sz w:val="24"/>
          <w:szCs w:val="24"/>
        </w:rPr>
      </w:pPr>
    </w:p>
    <w:p w14:paraId="7665D240" w14:textId="77777777" w:rsidR="007F749C" w:rsidRPr="001867BD" w:rsidRDefault="007F749C" w:rsidP="007F749C">
      <w:pPr>
        <w:jc w:val="both"/>
        <w:rPr>
          <w:rFonts w:ascii="Times New Roman" w:hAnsi="Times New Roman"/>
        </w:rPr>
      </w:pPr>
      <w:r w:rsidRPr="001867BD">
        <w:rPr>
          <w:rFonts w:ascii="Times New Roman" w:hAnsi="Times New Roman"/>
        </w:rPr>
        <w:t>in collaboration with the Argonne National Laboratory (ANL), Argonne, Illinois, USA, and MD Anderson Cancer Centre, Huston, Texas, USA</w:t>
      </w:r>
    </w:p>
    <w:p w14:paraId="1FD340E6" w14:textId="77777777" w:rsidR="000E0FBA" w:rsidRDefault="000E0FBA">
      <w:pPr>
        <w:widowControl w:val="0"/>
        <w:autoSpaceDE w:val="0"/>
        <w:autoSpaceDN w:val="0"/>
        <w:adjustRightInd w:val="0"/>
        <w:spacing w:after="0" w:line="240" w:lineRule="auto"/>
        <w:ind w:left="118" w:right="112"/>
        <w:jc w:val="center"/>
        <w:rPr>
          <w:rFonts w:ascii="Times New Roman" w:hAnsi="Times New Roman"/>
          <w:color w:val="000000"/>
          <w:sz w:val="28"/>
          <w:szCs w:val="28"/>
        </w:rPr>
      </w:pPr>
    </w:p>
    <w:p w14:paraId="066D71C7" w14:textId="5F899B90" w:rsidR="000E0FBA" w:rsidRPr="00C973B2" w:rsidRDefault="000E0FBA" w:rsidP="007F749C">
      <w:pPr>
        <w:widowControl w:val="0"/>
        <w:autoSpaceDE w:val="0"/>
        <w:autoSpaceDN w:val="0"/>
        <w:adjustRightInd w:val="0"/>
        <w:spacing w:after="0" w:line="240" w:lineRule="auto"/>
        <w:ind w:left="118" w:right="112"/>
        <w:jc w:val="center"/>
        <w:rPr>
          <w:rFonts w:ascii="Times New Roman" w:hAnsi="Times New Roman"/>
          <w:b/>
          <w:bCs/>
          <w:color w:val="000000"/>
          <w:sz w:val="28"/>
          <w:szCs w:val="28"/>
        </w:rPr>
      </w:pPr>
      <w:r>
        <w:rPr>
          <w:rFonts w:ascii="Times New Roman" w:hAnsi="Times New Roman"/>
          <w:b/>
          <w:bCs/>
          <w:color w:val="000000"/>
          <w:sz w:val="28"/>
          <w:szCs w:val="28"/>
        </w:rPr>
        <w:t xml:space="preserve">23 </w:t>
      </w:r>
      <w:r w:rsidR="007F749C">
        <w:rPr>
          <w:rFonts w:ascii="Times New Roman" w:hAnsi="Times New Roman"/>
          <w:b/>
          <w:bCs/>
          <w:color w:val="000000"/>
          <w:sz w:val="28"/>
          <w:szCs w:val="28"/>
        </w:rPr>
        <w:t xml:space="preserve">August </w:t>
      </w:r>
      <w:r>
        <w:rPr>
          <w:rFonts w:ascii="Times New Roman" w:hAnsi="Times New Roman"/>
          <w:b/>
          <w:bCs/>
          <w:color w:val="000000"/>
          <w:sz w:val="28"/>
          <w:szCs w:val="28"/>
        </w:rPr>
        <w:t xml:space="preserve">to </w:t>
      </w:r>
      <w:r w:rsidR="007F749C">
        <w:rPr>
          <w:rFonts w:ascii="Times New Roman" w:hAnsi="Times New Roman"/>
          <w:b/>
          <w:bCs/>
          <w:color w:val="000000"/>
          <w:sz w:val="28"/>
          <w:szCs w:val="28"/>
        </w:rPr>
        <w:t xml:space="preserve">3 </w:t>
      </w:r>
      <w:r w:rsidR="007F749C" w:rsidRPr="00C973B2">
        <w:rPr>
          <w:rFonts w:ascii="Times New Roman" w:hAnsi="Times New Roman"/>
          <w:b/>
          <w:bCs/>
          <w:color w:val="000000"/>
          <w:sz w:val="28"/>
          <w:szCs w:val="28"/>
        </w:rPr>
        <w:t xml:space="preserve">September </w:t>
      </w:r>
      <w:r>
        <w:rPr>
          <w:rFonts w:ascii="Times New Roman" w:hAnsi="Times New Roman"/>
          <w:b/>
          <w:bCs/>
          <w:color w:val="000000"/>
          <w:sz w:val="28"/>
          <w:szCs w:val="28"/>
        </w:rPr>
        <w:t xml:space="preserve">2021 </w:t>
      </w:r>
    </w:p>
    <w:p w14:paraId="2FB297F1" w14:textId="77777777" w:rsidR="000E0FBA" w:rsidRDefault="000E0FBA">
      <w:pPr>
        <w:widowControl w:val="0"/>
        <w:autoSpaceDE w:val="0"/>
        <w:autoSpaceDN w:val="0"/>
        <w:adjustRightInd w:val="0"/>
        <w:spacing w:after="240" w:line="280" w:lineRule="exact"/>
        <w:ind w:left="233" w:right="227"/>
        <w:jc w:val="center"/>
        <w:rPr>
          <w:rFonts w:ascii="Times New Roman" w:hAnsi="Times New Roman"/>
          <w:color w:val="000000"/>
        </w:rPr>
      </w:pPr>
    </w:p>
    <w:p w14:paraId="717BB850" w14:textId="29F900C6" w:rsidR="000E0FBA" w:rsidRPr="00E17087" w:rsidRDefault="000E0FBA">
      <w:pPr>
        <w:widowControl w:val="0"/>
        <w:tabs>
          <w:tab w:val="left" w:pos="534"/>
        </w:tabs>
        <w:autoSpaceDE w:val="0"/>
        <w:autoSpaceDN w:val="0"/>
        <w:adjustRightInd w:val="0"/>
        <w:spacing w:after="200" w:line="276" w:lineRule="auto"/>
        <w:ind w:left="118" w:right="112"/>
        <w:jc w:val="center"/>
        <w:rPr>
          <w:rFonts w:ascii="Times New Roman" w:hAnsi="Times New Roman"/>
          <w:sz w:val="24"/>
          <w:szCs w:val="24"/>
        </w:rPr>
      </w:pPr>
      <w:r>
        <w:rPr>
          <w:rFonts w:ascii="Times New Roman" w:hAnsi="Times New Roman"/>
          <w:b/>
          <w:bCs/>
          <w:color w:val="000000"/>
          <w:sz w:val="24"/>
          <w:szCs w:val="24"/>
        </w:rPr>
        <w:t>Ref. No.:</w:t>
      </w:r>
      <w:r>
        <w:rPr>
          <w:rFonts w:ascii="Times New Roman" w:hAnsi="Times New Roman"/>
          <w:color w:val="000000"/>
          <w:sz w:val="24"/>
          <w:szCs w:val="24"/>
        </w:rPr>
        <w:t xml:space="preserve"> </w:t>
      </w:r>
      <w:r w:rsidR="00E17087">
        <w:rPr>
          <w:rFonts w:ascii="Times New Roman" w:hAnsi="Times New Roman"/>
          <w:color w:val="000000"/>
          <w:sz w:val="24"/>
          <w:szCs w:val="24"/>
        </w:rPr>
        <w:t>TN-INT6061-</w:t>
      </w:r>
      <w:r w:rsidR="00E17087" w:rsidRPr="00E17087">
        <w:rPr>
          <w:rFonts w:ascii="Times New Roman" w:hAnsi="Times New Roman"/>
          <w:color w:val="000000"/>
          <w:sz w:val="24"/>
          <w:szCs w:val="24"/>
        </w:rPr>
        <w:t xml:space="preserve"> 2100590</w:t>
      </w:r>
    </w:p>
    <w:p w14:paraId="325AC502" w14:textId="77777777" w:rsidR="000E0FBA" w:rsidRDefault="000E0FBA">
      <w:pPr>
        <w:widowControl w:val="0"/>
        <w:autoSpaceDE w:val="0"/>
        <w:autoSpaceDN w:val="0"/>
        <w:adjustRightInd w:val="0"/>
        <w:spacing w:after="200" w:line="276" w:lineRule="auto"/>
        <w:ind w:left="118" w:right="112"/>
        <w:jc w:val="center"/>
        <w:rPr>
          <w:rFonts w:ascii="Times New Roman" w:hAnsi="Times New Roman"/>
          <w:color w:val="000000"/>
          <w:sz w:val="24"/>
          <w:szCs w:val="24"/>
        </w:rPr>
      </w:pPr>
    </w:p>
    <w:p w14:paraId="5F449F96" w14:textId="77777777" w:rsidR="000E0FBA" w:rsidRDefault="000E0FBA" w:rsidP="001867BD">
      <w:pPr>
        <w:widowControl w:val="0"/>
        <w:autoSpaceDE w:val="0"/>
        <w:autoSpaceDN w:val="0"/>
        <w:adjustRightInd w:val="0"/>
        <w:spacing w:after="0" w:line="240" w:lineRule="auto"/>
        <w:ind w:left="119" w:right="113"/>
        <w:jc w:val="center"/>
        <w:rPr>
          <w:rFonts w:ascii="Arial" w:hAnsi="Arial" w:cs="Arial"/>
          <w:sz w:val="24"/>
          <w:szCs w:val="24"/>
        </w:rPr>
      </w:pPr>
      <w:r>
        <w:rPr>
          <w:rFonts w:ascii="Times New Roman" w:hAnsi="Times New Roman"/>
          <w:b/>
          <w:bCs/>
          <w:color w:val="000000"/>
          <w:sz w:val="36"/>
          <w:szCs w:val="36"/>
        </w:rPr>
        <w:t>Information Sheet</w:t>
      </w:r>
    </w:p>
    <w:tbl>
      <w:tblPr>
        <w:tblW w:w="0" w:type="auto"/>
        <w:tblInd w:w="10" w:type="dxa"/>
        <w:tblLayout w:type="fixed"/>
        <w:tblCellMar>
          <w:left w:w="0" w:type="dxa"/>
          <w:right w:w="0" w:type="dxa"/>
        </w:tblCellMar>
        <w:tblLook w:val="0000" w:firstRow="0" w:lastRow="0" w:firstColumn="0" w:lastColumn="0" w:noHBand="0" w:noVBand="0"/>
      </w:tblPr>
      <w:tblGrid>
        <w:gridCol w:w="9287"/>
      </w:tblGrid>
      <w:tr w:rsidR="000E0FBA" w14:paraId="5B0CD88C" w14:textId="77777777">
        <w:trPr>
          <w:cantSplit/>
        </w:trPr>
        <w:tc>
          <w:tcPr>
            <w:tcW w:w="9287" w:type="dxa"/>
            <w:tcBorders>
              <w:top w:val="nil"/>
              <w:left w:val="nil"/>
              <w:bottom w:val="nil"/>
              <w:right w:val="nil"/>
            </w:tcBorders>
            <w:shd w:val="clear" w:color="auto" w:fill="FFFFFF"/>
          </w:tcPr>
          <w:p w14:paraId="66AB30BB" w14:textId="77777777" w:rsidR="000E0FBA" w:rsidRDefault="000E0FBA" w:rsidP="00F04B82">
            <w:pPr>
              <w:keepLines/>
              <w:widowControl w:val="0"/>
              <w:autoSpaceDE w:val="0"/>
              <w:autoSpaceDN w:val="0"/>
              <w:adjustRightInd w:val="0"/>
              <w:spacing w:after="240" w:line="240" w:lineRule="auto"/>
              <w:ind w:left="108" w:right="102"/>
              <w:rPr>
                <w:rFonts w:ascii="Arial" w:hAnsi="Arial" w:cs="Arial"/>
                <w:sz w:val="24"/>
                <w:szCs w:val="24"/>
              </w:rPr>
            </w:pPr>
            <w:r>
              <w:rPr>
                <w:rFonts w:ascii="Times New Roman" w:hAnsi="Times New Roman"/>
                <w:b/>
                <w:bCs/>
                <w:color w:val="000000"/>
                <w:sz w:val="32"/>
                <w:szCs w:val="32"/>
              </w:rPr>
              <w:t>Purpose</w:t>
            </w:r>
          </w:p>
          <w:p w14:paraId="50795DB5" w14:textId="21CF310A" w:rsidR="000E0FBA" w:rsidRDefault="000E0FBA" w:rsidP="000B7742">
            <w:pPr>
              <w:widowControl w:val="0"/>
              <w:autoSpaceDE w:val="0"/>
              <w:autoSpaceDN w:val="0"/>
              <w:adjustRightInd w:val="0"/>
              <w:spacing w:after="170" w:line="280" w:lineRule="atLeast"/>
              <w:ind w:left="118" w:right="111"/>
              <w:jc w:val="both"/>
              <w:rPr>
                <w:rFonts w:ascii="Arial" w:hAnsi="Arial" w:cs="Arial"/>
                <w:sz w:val="24"/>
                <w:szCs w:val="24"/>
              </w:rPr>
            </w:pPr>
            <w:r>
              <w:rPr>
                <w:rFonts w:ascii="Times New Roman" w:hAnsi="Times New Roman"/>
                <w:color w:val="000000"/>
              </w:rPr>
              <w:t xml:space="preserve">The purpose of the event is to train experienced nuclear medicine physicians and nuclear medicine physicists with consolidated </w:t>
            </w:r>
            <w:r w:rsidR="000B7742">
              <w:rPr>
                <w:rFonts w:ascii="Times New Roman" w:hAnsi="Times New Roman"/>
                <w:color w:val="000000"/>
              </w:rPr>
              <w:t>approach in therapeutic nuclear medicine so that they will acquire skills and competences which will enable them to enhance their practices.</w:t>
            </w:r>
          </w:p>
        </w:tc>
      </w:tr>
    </w:tbl>
    <w:p w14:paraId="16DC4D00" w14:textId="77777777" w:rsidR="000E0FBA" w:rsidRDefault="000E0FBA">
      <w:pPr>
        <w:keepLines/>
        <w:widowControl w:val="0"/>
        <w:autoSpaceDE w:val="0"/>
        <w:autoSpaceDN w:val="0"/>
        <w:adjustRightInd w:val="0"/>
        <w:spacing w:after="0" w:line="240" w:lineRule="auto"/>
        <w:ind w:left="118" w:right="112"/>
        <w:jc w:val="both"/>
        <w:rPr>
          <w:rFonts w:ascii="Times New Roman" w:hAnsi="Times New Roman"/>
          <w:color w:val="000000"/>
        </w:rPr>
      </w:pPr>
    </w:p>
    <w:tbl>
      <w:tblPr>
        <w:tblW w:w="0" w:type="auto"/>
        <w:tblInd w:w="10" w:type="dxa"/>
        <w:tblLayout w:type="fixed"/>
        <w:tblCellMar>
          <w:left w:w="0" w:type="dxa"/>
          <w:right w:w="0" w:type="dxa"/>
        </w:tblCellMar>
        <w:tblLook w:val="0000" w:firstRow="0" w:lastRow="0" w:firstColumn="0" w:lastColumn="0" w:noHBand="0" w:noVBand="0"/>
      </w:tblPr>
      <w:tblGrid>
        <w:gridCol w:w="9287"/>
      </w:tblGrid>
      <w:tr w:rsidR="000E0FBA" w14:paraId="0D20D3E9" w14:textId="77777777">
        <w:trPr>
          <w:cantSplit/>
        </w:trPr>
        <w:tc>
          <w:tcPr>
            <w:tcW w:w="9287" w:type="dxa"/>
            <w:tcBorders>
              <w:top w:val="nil"/>
              <w:left w:val="nil"/>
              <w:bottom w:val="nil"/>
              <w:right w:val="nil"/>
            </w:tcBorders>
            <w:shd w:val="clear" w:color="auto" w:fill="FFFFFF"/>
          </w:tcPr>
          <w:p w14:paraId="1C82C02F" w14:textId="7773147B" w:rsidR="000E0FBA" w:rsidRPr="001867BD" w:rsidRDefault="000E0FBA" w:rsidP="00F04B82">
            <w:pPr>
              <w:keepLines/>
              <w:widowControl w:val="0"/>
              <w:autoSpaceDE w:val="0"/>
              <w:autoSpaceDN w:val="0"/>
              <w:adjustRightInd w:val="0"/>
              <w:spacing w:after="240" w:line="240" w:lineRule="auto"/>
              <w:ind w:left="108" w:right="102"/>
              <w:rPr>
                <w:rFonts w:ascii="Times New Roman" w:hAnsi="Times New Roman"/>
                <w:b/>
                <w:bCs/>
                <w:color w:val="000000"/>
                <w:sz w:val="32"/>
                <w:szCs w:val="32"/>
              </w:rPr>
            </w:pPr>
            <w:r>
              <w:rPr>
                <w:rFonts w:ascii="Times New Roman" w:hAnsi="Times New Roman"/>
                <w:b/>
                <w:bCs/>
                <w:color w:val="000000"/>
                <w:sz w:val="32"/>
                <w:szCs w:val="32"/>
              </w:rPr>
              <w:t>Working Language</w:t>
            </w:r>
          </w:p>
          <w:p w14:paraId="5F1393FA" w14:textId="21D3DE5B" w:rsidR="000E0FBA" w:rsidRDefault="000E0FBA">
            <w:pPr>
              <w:keepLines/>
              <w:widowControl w:val="0"/>
              <w:autoSpaceDE w:val="0"/>
              <w:autoSpaceDN w:val="0"/>
              <w:adjustRightInd w:val="0"/>
              <w:spacing w:after="170" w:line="280" w:lineRule="atLeast"/>
              <w:ind w:left="108" w:right="101"/>
              <w:jc w:val="both"/>
              <w:rPr>
                <w:rFonts w:ascii="Arial" w:hAnsi="Arial" w:cs="Arial"/>
                <w:sz w:val="24"/>
                <w:szCs w:val="24"/>
              </w:rPr>
            </w:pPr>
            <w:r>
              <w:rPr>
                <w:rFonts w:ascii="Times New Roman" w:hAnsi="Times New Roman"/>
                <w:color w:val="000000"/>
              </w:rPr>
              <w:t>The working language of the event will be English.</w:t>
            </w:r>
          </w:p>
        </w:tc>
      </w:tr>
    </w:tbl>
    <w:p w14:paraId="3F6E4F50" w14:textId="77777777" w:rsidR="000E0FBA" w:rsidRDefault="000E0FBA">
      <w:pPr>
        <w:keepLines/>
        <w:widowControl w:val="0"/>
        <w:autoSpaceDE w:val="0"/>
        <w:autoSpaceDN w:val="0"/>
        <w:adjustRightInd w:val="0"/>
        <w:spacing w:after="0" w:line="240" w:lineRule="auto"/>
        <w:ind w:left="118" w:right="112"/>
        <w:jc w:val="both"/>
        <w:rPr>
          <w:rFonts w:ascii="Times New Roman" w:hAnsi="Times New Roman"/>
          <w:color w:val="000000"/>
        </w:rPr>
      </w:pPr>
    </w:p>
    <w:tbl>
      <w:tblPr>
        <w:tblW w:w="0" w:type="auto"/>
        <w:tblInd w:w="10" w:type="dxa"/>
        <w:tblLayout w:type="fixed"/>
        <w:tblCellMar>
          <w:left w:w="0" w:type="dxa"/>
          <w:right w:w="0" w:type="dxa"/>
        </w:tblCellMar>
        <w:tblLook w:val="0000" w:firstRow="0" w:lastRow="0" w:firstColumn="0" w:lastColumn="0" w:noHBand="0" w:noVBand="0"/>
      </w:tblPr>
      <w:tblGrid>
        <w:gridCol w:w="9287"/>
      </w:tblGrid>
      <w:tr w:rsidR="000E0FBA" w14:paraId="666C68C8" w14:textId="77777777">
        <w:trPr>
          <w:cantSplit/>
        </w:trPr>
        <w:tc>
          <w:tcPr>
            <w:tcW w:w="9287" w:type="dxa"/>
            <w:tcBorders>
              <w:top w:val="nil"/>
              <w:left w:val="nil"/>
              <w:bottom w:val="nil"/>
              <w:right w:val="nil"/>
            </w:tcBorders>
            <w:shd w:val="clear" w:color="auto" w:fill="FFFFFF"/>
          </w:tcPr>
          <w:p w14:paraId="05E57659" w14:textId="77777777" w:rsidR="000E0FBA" w:rsidRPr="00E17087" w:rsidRDefault="000E0FBA" w:rsidP="00F04B82">
            <w:pPr>
              <w:keepLines/>
              <w:widowControl w:val="0"/>
              <w:autoSpaceDE w:val="0"/>
              <w:autoSpaceDN w:val="0"/>
              <w:adjustRightInd w:val="0"/>
              <w:spacing w:after="240" w:line="240" w:lineRule="auto"/>
              <w:ind w:left="108" w:right="102"/>
              <w:rPr>
                <w:rFonts w:ascii="Times New Roman" w:hAnsi="Times New Roman"/>
                <w:b/>
                <w:bCs/>
                <w:color w:val="000000"/>
                <w:sz w:val="32"/>
                <w:szCs w:val="32"/>
              </w:rPr>
            </w:pPr>
            <w:r>
              <w:rPr>
                <w:rFonts w:ascii="Times New Roman" w:hAnsi="Times New Roman"/>
                <w:b/>
                <w:bCs/>
                <w:color w:val="000000"/>
                <w:sz w:val="32"/>
                <w:szCs w:val="32"/>
              </w:rPr>
              <w:t>Deadline for Nominations</w:t>
            </w:r>
          </w:p>
          <w:p w14:paraId="4EF9F658" w14:textId="3D21D0DC" w:rsidR="000E0FBA" w:rsidRDefault="000E0FBA">
            <w:pPr>
              <w:keepLines/>
              <w:widowControl w:val="0"/>
              <w:autoSpaceDE w:val="0"/>
              <w:autoSpaceDN w:val="0"/>
              <w:adjustRightInd w:val="0"/>
              <w:spacing w:after="170" w:line="280" w:lineRule="atLeast"/>
              <w:ind w:left="108" w:right="101"/>
              <w:jc w:val="both"/>
              <w:rPr>
                <w:rFonts w:ascii="Arial" w:hAnsi="Arial" w:cs="Arial"/>
                <w:sz w:val="24"/>
                <w:szCs w:val="24"/>
              </w:rPr>
            </w:pPr>
            <w:r>
              <w:rPr>
                <w:rFonts w:ascii="Times New Roman" w:hAnsi="Times New Roman"/>
                <w:color w:val="000000"/>
              </w:rPr>
              <w:t>Nominations received after 31 </w:t>
            </w:r>
            <w:r w:rsidR="007F749C">
              <w:rPr>
                <w:rFonts w:ascii="Times New Roman" w:hAnsi="Times New Roman"/>
                <w:color w:val="000000"/>
              </w:rPr>
              <w:t>May</w:t>
            </w:r>
            <w:r>
              <w:rPr>
                <w:rFonts w:ascii="Times New Roman" w:hAnsi="Times New Roman"/>
                <w:color w:val="000000"/>
              </w:rPr>
              <w:t> 2021 will not be considered.</w:t>
            </w:r>
          </w:p>
        </w:tc>
      </w:tr>
    </w:tbl>
    <w:p w14:paraId="67FCA030" w14:textId="77777777" w:rsidR="000E0FBA" w:rsidRDefault="000E0FBA">
      <w:pPr>
        <w:widowControl w:val="0"/>
        <w:autoSpaceDE w:val="0"/>
        <w:autoSpaceDN w:val="0"/>
        <w:adjustRightInd w:val="0"/>
        <w:spacing w:after="0" w:line="240" w:lineRule="auto"/>
        <w:ind w:left="118" w:right="112"/>
        <w:jc w:val="both"/>
        <w:rPr>
          <w:rFonts w:ascii="Arial" w:hAnsi="Arial" w:cs="Arial"/>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9287"/>
      </w:tblGrid>
      <w:tr w:rsidR="000E0FBA" w14:paraId="22C3CADF" w14:textId="77777777">
        <w:trPr>
          <w:cantSplit/>
        </w:trPr>
        <w:tc>
          <w:tcPr>
            <w:tcW w:w="9287" w:type="dxa"/>
            <w:tcBorders>
              <w:top w:val="nil"/>
              <w:left w:val="nil"/>
              <w:bottom w:val="nil"/>
              <w:right w:val="nil"/>
            </w:tcBorders>
            <w:shd w:val="clear" w:color="auto" w:fill="FFFFFF"/>
          </w:tcPr>
          <w:p w14:paraId="619A41FA" w14:textId="77777777" w:rsidR="000E0FBA" w:rsidRPr="00E17087" w:rsidRDefault="000E0FBA" w:rsidP="00F04B82">
            <w:pPr>
              <w:keepLines/>
              <w:widowControl w:val="0"/>
              <w:autoSpaceDE w:val="0"/>
              <w:autoSpaceDN w:val="0"/>
              <w:adjustRightInd w:val="0"/>
              <w:spacing w:after="240" w:line="240" w:lineRule="auto"/>
              <w:ind w:left="108" w:right="102"/>
              <w:rPr>
                <w:rFonts w:ascii="Times New Roman" w:hAnsi="Times New Roman"/>
                <w:b/>
                <w:bCs/>
                <w:color w:val="000000"/>
                <w:sz w:val="32"/>
                <w:szCs w:val="32"/>
              </w:rPr>
            </w:pPr>
            <w:r>
              <w:rPr>
                <w:rFonts w:ascii="Times New Roman" w:hAnsi="Times New Roman"/>
                <w:b/>
                <w:bCs/>
                <w:color w:val="000000"/>
                <w:sz w:val="32"/>
                <w:szCs w:val="32"/>
              </w:rPr>
              <w:lastRenderedPageBreak/>
              <w:t>Project Background</w:t>
            </w:r>
          </w:p>
          <w:p w14:paraId="259BC3B4" w14:textId="40E6BB7A" w:rsidR="0001103E" w:rsidRDefault="000E0FBA" w:rsidP="00983F89">
            <w:pPr>
              <w:keepLines/>
              <w:widowControl w:val="0"/>
              <w:autoSpaceDE w:val="0"/>
              <w:autoSpaceDN w:val="0"/>
              <w:adjustRightInd w:val="0"/>
              <w:spacing w:after="170" w:line="280" w:lineRule="atLeast"/>
              <w:ind w:left="108" w:right="101"/>
              <w:jc w:val="both"/>
              <w:rPr>
                <w:rFonts w:ascii="Times New Roman" w:hAnsi="Times New Roman"/>
                <w:color w:val="000000"/>
              </w:rPr>
            </w:pPr>
            <w:r w:rsidRPr="000008F2">
              <w:rPr>
                <w:rFonts w:ascii="Times New Roman" w:hAnsi="Times New Roman"/>
                <w:color w:val="000000"/>
              </w:rPr>
              <w:t>The interregional training course covers the fundamental</w:t>
            </w:r>
            <w:r w:rsidR="00C973B2" w:rsidRPr="000008F2">
              <w:rPr>
                <w:rFonts w:ascii="Times New Roman" w:hAnsi="Times New Roman"/>
                <w:color w:val="000000"/>
              </w:rPr>
              <w:t xml:space="preserve"> </w:t>
            </w:r>
            <w:r w:rsidRPr="000008F2">
              <w:rPr>
                <w:rFonts w:ascii="Times New Roman" w:hAnsi="Times New Roman"/>
                <w:color w:val="000000"/>
              </w:rPr>
              <w:t>principles and application of therapeutic nuclear medicine, specifically,</w:t>
            </w:r>
            <w:r w:rsidR="00C973B2" w:rsidRPr="000008F2">
              <w:rPr>
                <w:rFonts w:ascii="Times New Roman" w:hAnsi="Times New Roman"/>
                <w:color w:val="000000"/>
              </w:rPr>
              <w:t xml:space="preserve"> </w:t>
            </w:r>
            <w:r w:rsidRPr="000008F2">
              <w:rPr>
                <w:rFonts w:ascii="Times New Roman" w:hAnsi="Times New Roman"/>
                <w:color w:val="000000"/>
              </w:rPr>
              <w:t xml:space="preserve">nuclear medicine techniques in the treatment of thyroid cancer, prostate </w:t>
            </w:r>
            <w:proofErr w:type="gramStart"/>
            <w:r w:rsidRPr="000008F2">
              <w:rPr>
                <w:rFonts w:ascii="Times New Roman" w:hAnsi="Times New Roman"/>
                <w:color w:val="000000"/>
              </w:rPr>
              <w:t>cancer</w:t>
            </w:r>
            <w:proofErr w:type="gramEnd"/>
            <w:r w:rsidR="00C973B2" w:rsidRPr="000008F2">
              <w:rPr>
                <w:rFonts w:ascii="Times New Roman" w:hAnsi="Times New Roman"/>
                <w:color w:val="000000"/>
              </w:rPr>
              <w:t xml:space="preserve"> </w:t>
            </w:r>
            <w:r w:rsidRPr="000008F2">
              <w:rPr>
                <w:rFonts w:ascii="Times New Roman" w:hAnsi="Times New Roman"/>
                <w:color w:val="000000"/>
              </w:rPr>
              <w:t>and other cancer types.</w:t>
            </w:r>
            <w:r w:rsidR="0075180C" w:rsidRPr="000008F2">
              <w:rPr>
                <w:rFonts w:ascii="Times New Roman" w:hAnsi="Times New Roman"/>
                <w:color w:val="000000"/>
              </w:rPr>
              <w:t xml:space="preserve"> </w:t>
            </w:r>
            <w:r w:rsidRPr="000008F2">
              <w:rPr>
                <w:rFonts w:ascii="Times New Roman" w:hAnsi="Times New Roman"/>
                <w:color w:val="000000"/>
              </w:rPr>
              <w:t>These lectures should provide theoretical grounding in the</w:t>
            </w:r>
            <w:r w:rsidR="00C973B2" w:rsidRPr="000008F2">
              <w:rPr>
                <w:rFonts w:ascii="Times New Roman" w:hAnsi="Times New Roman"/>
                <w:color w:val="000000"/>
              </w:rPr>
              <w:t xml:space="preserve"> </w:t>
            </w:r>
            <w:r w:rsidRPr="000008F2">
              <w:rPr>
                <w:rFonts w:ascii="Times New Roman" w:hAnsi="Times New Roman"/>
                <w:color w:val="000000"/>
              </w:rPr>
              <w:t>improvement of nuclear medicine services. The experts will discuss the clinical utility and relative</w:t>
            </w:r>
            <w:r w:rsidR="00C973B2" w:rsidRPr="000008F2">
              <w:rPr>
                <w:rFonts w:ascii="Times New Roman" w:hAnsi="Times New Roman"/>
                <w:color w:val="000000"/>
              </w:rPr>
              <w:t xml:space="preserve"> </w:t>
            </w:r>
            <w:r w:rsidRPr="000008F2">
              <w:rPr>
                <w:rFonts w:ascii="Times New Roman" w:hAnsi="Times New Roman"/>
                <w:color w:val="000000"/>
              </w:rPr>
              <w:t>value with emphasis on the protocols to be used in the above conditions which</w:t>
            </w:r>
            <w:r w:rsidR="00C973B2" w:rsidRPr="000008F2">
              <w:rPr>
                <w:rFonts w:ascii="Times New Roman" w:hAnsi="Times New Roman"/>
                <w:color w:val="000000"/>
              </w:rPr>
              <w:t xml:space="preserve"> </w:t>
            </w:r>
            <w:r w:rsidRPr="000008F2">
              <w:rPr>
                <w:rFonts w:ascii="Times New Roman" w:hAnsi="Times New Roman"/>
                <w:color w:val="000000"/>
              </w:rPr>
              <w:t>will be one of the core learning points of this interregional training course.</w:t>
            </w:r>
            <w:r w:rsidR="0075180C" w:rsidRPr="000008F2">
              <w:rPr>
                <w:rFonts w:ascii="Times New Roman" w:hAnsi="Times New Roman"/>
                <w:color w:val="000000"/>
              </w:rPr>
              <w:t xml:space="preserve"> </w:t>
            </w:r>
            <w:r w:rsidRPr="000008F2">
              <w:rPr>
                <w:rFonts w:ascii="Times New Roman" w:hAnsi="Times New Roman"/>
                <w:color w:val="000000"/>
              </w:rPr>
              <w:t>Lectures and interactive discussion sessions covering</w:t>
            </w:r>
            <w:r w:rsidR="00C973B2" w:rsidRPr="000008F2">
              <w:rPr>
                <w:rFonts w:ascii="Times New Roman" w:hAnsi="Times New Roman"/>
                <w:color w:val="000000"/>
              </w:rPr>
              <w:t xml:space="preserve"> </w:t>
            </w:r>
            <w:r w:rsidRPr="000008F2">
              <w:rPr>
                <w:rFonts w:ascii="Times New Roman" w:hAnsi="Times New Roman"/>
                <w:color w:val="000000"/>
              </w:rPr>
              <w:t>approaches in Targeted Radionuclide</w:t>
            </w:r>
            <w:r w:rsidR="00BA51BF">
              <w:rPr>
                <w:rFonts w:ascii="Times New Roman" w:hAnsi="Times New Roman"/>
                <w:color w:val="000000"/>
              </w:rPr>
              <w:t xml:space="preserve"> </w:t>
            </w:r>
            <w:r w:rsidRPr="000008F2">
              <w:rPr>
                <w:rFonts w:ascii="Times New Roman" w:hAnsi="Times New Roman"/>
                <w:color w:val="000000"/>
              </w:rPr>
              <w:t>Therapy</w:t>
            </w:r>
            <w:r w:rsidR="00C973B2" w:rsidRPr="000008F2">
              <w:rPr>
                <w:rFonts w:ascii="Times New Roman" w:hAnsi="Times New Roman"/>
                <w:color w:val="000000"/>
              </w:rPr>
              <w:t xml:space="preserve"> </w:t>
            </w:r>
            <w:r w:rsidRPr="000008F2">
              <w:rPr>
                <w:rFonts w:ascii="Times New Roman" w:hAnsi="Times New Roman"/>
                <w:color w:val="000000"/>
              </w:rPr>
              <w:t>from streamlined and emerging</w:t>
            </w:r>
            <w:r w:rsidR="00C973B2" w:rsidRPr="000008F2">
              <w:rPr>
                <w:rFonts w:ascii="Times New Roman" w:hAnsi="Times New Roman"/>
                <w:color w:val="000000"/>
              </w:rPr>
              <w:t xml:space="preserve"> </w:t>
            </w:r>
            <w:r w:rsidRPr="000008F2">
              <w:rPr>
                <w:rFonts w:ascii="Times New Roman" w:hAnsi="Times New Roman"/>
                <w:color w:val="000000"/>
              </w:rPr>
              <w:t>approaches should provide theoretical grounding in the improvement of therapeutic</w:t>
            </w:r>
            <w:r w:rsidR="00C973B2" w:rsidRPr="000008F2">
              <w:rPr>
                <w:rFonts w:ascii="Times New Roman" w:hAnsi="Times New Roman"/>
                <w:color w:val="000000"/>
              </w:rPr>
              <w:t xml:space="preserve"> </w:t>
            </w:r>
            <w:r w:rsidRPr="000008F2">
              <w:rPr>
                <w:rFonts w:ascii="Times New Roman" w:hAnsi="Times New Roman"/>
                <w:color w:val="000000"/>
              </w:rPr>
              <w:t>nuclear medicine services to achieve the following:</w:t>
            </w:r>
          </w:p>
          <w:p w14:paraId="62148E48" w14:textId="77777777" w:rsidR="0001103E" w:rsidRDefault="000E0FBA" w:rsidP="00983F89">
            <w:pPr>
              <w:keepLines/>
              <w:widowControl w:val="0"/>
              <w:autoSpaceDE w:val="0"/>
              <w:autoSpaceDN w:val="0"/>
              <w:adjustRightInd w:val="0"/>
              <w:spacing w:after="170" w:line="280" w:lineRule="atLeast"/>
              <w:ind w:left="108" w:right="101"/>
              <w:jc w:val="both"/>
              <w:rPr>
                <w:rFonts w:ascii="Times New Roman" w:hAnsi="Times New Roman"/>
                <w:color w:val="000000"/>
              </w:rPr>
            </w:pPr>
            <w:r w:rsidRPr="000008F2">
              <w:rPr>
                <w:rFonts w:ascii="Times New Roman" w:hAnsi="Times New Roman"/>
                <w:color w:val="000000"/>
              </w:rPr>
              <w:t xml:space="preserve"> </w:t>
            </w:r>
            <w:r w:rsidR="007F749C" w:rsidRPr="000008F2">
              <w:rPr>
                <w:rFonts w:ascii="Times New Roman" w:hAnsi="Times New Roman"/>
                <w:color w:val="000000"/>
              </w:rPr>
              <w:t xml:space="preserve">a) </w:t>
            </w:r>
            <w:r w:rsidRPr="000008F2">
              <w:rPr>
                <w:rFonts w:ascii="Times New Roman" w:hAnsi="Times New Roman"/>
                <w:color w:val="000000"/>
              </w:rPr>
              <w:t>Review the different established and emerging therapeutic</w:t>
            </w:r>
            <w:r w:rsidR="00C973B2" w:rsidRPr="000008F2">
              <w:rPr>
                <w:rFonts w:ascii="Times New Roman" w:hAnsi="Times New Roman"/>
                <w:color w:val="000000"/>
              </w:rPr>
              <w:t xml:space="preserve"> </w:t>
            </w:r>
            <w:r w:rsidRPr="000008F2">
              <w:rPr>
                <w:rFonts w:ascii="Times New Roman" w:hAnsi="Times New Roman"/>
                <w:color w:val="000000"/>
              </w:rPr>
              <w:t>nuclear medicine protocols and nuclear techniques in the evaluation and</w:t>
            </w:r>
            <w:r w:rsidR="00C973B2" w:rsidRPr="000008F2">
              <w:rPr>
                <w:rFonts w:ascii="Times New Roman" w:hAnsi="Times New Roman"/>
                <w:color w:val="000000"/>
              </w:rPr>
              <w:t xml:space="preserve"> </w:t>
            </w:r>
            <w:r w:rsidRPr="000008F2">
              <w:rPr>
                <w:rFonts w:ascii="Times New Roman" w:hAnsi="Times New Roman"/>
                <w:color w:val="000000"/>
              </w:rPr>
              <w:t xml:space="preserve">management of </w:t>
            </w:r>
            <w:r w:rsidR="00BA51BF">
              <w:rPr>
                <w:rFonts w:ascii="Times New Roman" w:hAnsi="Times New Roman"/>
                <w:color w:val="000000"/>
              </w:rPr>
              <w:t>t</w:t>
            </w:r>
            <w:r w:rsidRPr="000008F2">
              <w:rPr>
                <w:rFonts w:ascii="Times New Roman" w:hAnsi="Times New Roman"/>
                <w:color w:val="000000"/>
              </w:rPr>
              <w:t xml:space="preserve">hyroid cancer, </w:t>
            </w:r>
            <w:r w:rsidR="00BA51BF">
              <w:rPr>
                <w:rFonts w:ascii="Times New Roman" w:hAnsi="Times New Roman"/>
                <w:color w:val="000000"/>
              </w:rPr>
              <w:t>p</w:t>
            </w:r>
            <w:r w:rsidRPr="000008F2">
              <w:rPr>
                <w:rFonts w:ascii="Times New Roman" w:hAnsi="Times New Roman"/>
                <w:color w:val="000000"/>
              </w:rPr>
              <w:t>rostate cancer and other cancer types using</w:t>
            </w:r>
            <w:r w:rsidR="00C973B2" w:rsidRPr="000008F2">
              <w:rPr>
                <w:rFonts w:ascii="Times New Roman" w:hAnsi="Times New Roman"/>
                <w:color w:val="000000"/>
              </w:rPr>
              <w:t xml:space="preserve"> </w:t>
            </w:r>
            <w:r w:rsidRPr="000008F2">
              <w:rPr>
                <w:rFonts w:ascii="Times New Roman" w:hAnsi="Times New Roman"/>
                <w:color w:val="000000"/>
              </w:rPr>
              <w:t>I-131 and other radiopharmaceuticals.</w:t>
            </w:r>
            <w:r w:rsidR="0075180C" w:rsidRPr="000008F2">
              <w:rPr>
                <w:rFonts w:ascii="Times New Roman" w:hAnsi="Times New Roman"/>
                <w:color w:val="000000"/>
              </w:rPr>
              <w:t xml:space="preserve"> </w:t>
            </w:r>
          </w:p>
          <w:p w14:paraId="17256F9A" w14:textId="77777777" w:rsidR="0001103E" w:rsidRDefault="007F749C" w:rsidP="00983F89">
            <w:pPr>
              <w:keepLines/>
              <w:widowControl w:val="0"/>
              <w:autoSpaceDE w:val="0"/>
              <w:autoSpaceDN w:val="0"/>
              <w:adjustRightInd w:val="0"/>
              <w:spacing w:after="170" w:line="280" w:lineRule="atLeast"/>
              <w:ind w:left="108" w:right="101"/>
              <w:jc w:val="both"/>
              <w:rPr>
                <w:rFonts w:ascii="Times New Roman" w:hAnsi="Times New Roman"/>
                <w:color w:val="000000"/>
              </w:rPr>
            </w:pPr>
            <w:r w:rsidRPr="000008F2">
              <w:rPr>
                <w:rFonts w:ascii="Times New Roman" w:hAnsi="Times New Roman"/>
                <w:color w:val="000000"/>
              </w:rPr>
              <w:t xml:space="preserve">b) </w:t>
            </w:r>
            <w:r w:rsidR="000E0FBA" w:rsidRPr="000008F2">
              <w:rPr>
                <w:rFonts w:ascii="Times New Roman" w:hAnsi="Times New Roman"/>
                <w:color w:val="000000"/>
              </w:rPr>
              <w:t>Comprehensive knowledge of epidemiology, causes, risk</w:t>
            </w:r>
            <w:r w:rsidR="00585004" w:rsidRPr="000008F2">
              <w:rPr>
                <w:rFonts w:ascii="Times New Roman" w:hAnsi="Times New Roman"/>
                <w:color w:val="000000"/>
              </w:rPr>
              <w:t xml:space="preserve"> </w:t>
            </w:r>
            <w:r w:rsidR="000E0FBA" w:rsidRPr="000008F2">
              <w:rPr>
                <w:rFonts w:ascii="Times New Roman" w:hAnsi="Times New Roman"/>
                <w:color w:val="000000"/>
              </w:rPr>
              <w:t xml:space="preserve">factors, clinical manifestations/symptoms in thyroid cancer, prostate </w:t>
            </w:r>
            <w:r w:rsidR="00585004" w:rsidRPr="000008F2">
              <w:rPr>
                <w:rFonts w:ascii="Times New Roman" w:hAnsi="Times New Roman"/>
                <w:color w:val="000000"/>
              </w:rPr>
              <w:t xml:space="preserve">cancer, </w:t>
            </w:r>
            <w:r w:rsidR="000E0FBA" w:rsidRPr="000008F2">
              <w:rPr>
                <w:rFonts w:ascii="Times New Roman" w:hAnsi="Times New Roman"/>
                <w:color w:val="000000"/>
              </w:rPr>
              <w:t xml:space="preserve">and others. </w:t>
            </w:r>
          </w:p>
          <w:p w14:paraId="6A72CB12" w14:textId="77777777" w:rsidR="0001103E" w:rsidRDefault="007F749C" w:rsidP="00983F89">
            <w:pPr>
              <w:keepLines/>
              <w:widowControl w:val="0"/>
              <w:autoSpaceDE w:val="0"/>
              <w:autoSpaceDN w:val="0"/>
              <w:adjustRightInd w:val="0"/>
              <w:spacing w:after="170" w:line="280" w:lineRule="atLeast"/>
              <w:ind w:left="108" w:right="101"/>
              <w:jc w:val="both"/>
              <w:rPr>
                <w:rFonts w:ascii="Times New Roman" w:hAnsi="Times New Roman"/>
                <w:color w:val="000000"/>
              </w:rPr>
            </w:pPr>
            <w:r w:rsidRPr="000008F2">
              <w:rPr>
                <w:rFonts w:ascii="Times New Roman" w:hAnsi="Times New Roman"/>
                <w:color w:val="000000"/>
              </w:rPr>
              <w:t xml:space="preserve">c) </w:t>
            </w:r>
            <w:r w:rsidR="000E0FBA" w:rsidRPr="000008F2">
              <w:rPr>
                <w:rFonts w:ascii="Times New Roman" w:hAnsi="Times New Roman"/>
                <w:color w:val="000000"/>
              </w:rPr>
              <w:t xml:space="preserve">Differentiate and </w:t>
            </w:r>
            <w:r w:rsidR="00585004" w:rsidRPr="000008F2">
              <w:rPr>
                <w:rFonts w:ascii="Times New Roman" w:hAnsi="Times New Roman"/>
                <w:color w:val="000000"/>
              </w:rPr>
              <w:t>analyse</w:t>
            </w:r>
            <w:r w:rsidR="000E0FBA" w:rsidRPr="000008F2">
              <w:rPr>
                <w:rFonts w:ascii="Times New Roman" w:hAnsi="Times New Roman"/>
                <w:color w:val="000000"/>
              </w:rPr>
              <w:t xml:space="preserve"> the different protocols used in</w:t>
            </w:r>
            <w:r w:rsidR="00585004" w:rsidRPr="000008F2">
              <w:rPr>
                <w:rFonts w:ascii="Times New Roman" w:hAnsi="Times New Roman"/>
                <w:color w:val="000000"/>
              </w:rPr>
              <w:t xml:space="preserve"> </w:t>
            </w:r>
            <w:r w:rsidR="000E0FBA" w:rsidRPr="000008F2">
              <w:rPr>
                <w:rFonts w:ascii="Times New Roman" w:hAnsi="Times New Roman"/>
                <w:color w:val="000000"/>
              </w:rPr>
              <w:t>therapeutic nuclear medicine procedures including the role of hybrid imaging.</w:t>
            </w:r>
            <w:r w:rsidR="0075180C" w:rsidRPr="000008F2">
              <w:rPr>
                <w:rFonts w:ascii="Times New Roman" w:hAnsi="Times New Roman"/>
                <w:color w:val="000000"/>
              </w:rPr>
              <w:t xml:space="preserve"> </w:t>
            </w:r>
          </w:p>
          <w:p w14:paraId="0CB99E2A" w14:textId="77777777" w:rsidR="0001103E" w:rsidRDefault="007F749C" w:rsidP="00983F89">
            <w:pPr>
              <w:keepLines/>
              <w:widowControl w:val="0"/>
              <w:autoSpaceDE w:val="0"/>
              <w:autoSpaceDN w:val="0"/>
              <w:adjustRightInd w:val="0"/>
              <w:spacing w:after="170" w:line="280" w:lineRule="atLeast"/>
              <w:ind w:left="108" w:right="101"/>
              <w:jc w:val="both"/>
              <w:rPr>
                <w:rFonts w:ascii="Times New Roman" w:hAnsi="Times New Roman"/>
                <w:color w:val="000000"/>
              </w:rPr>
            </w:pPr>
            <w:r w:rsidRPr="000008F2">
              <w:rPr>
                <w:rFonts w:ascii="Times New Roman" w:hAnsi="Times New Roman"/>
                <w:color w:val="000000"/>
              </w:rPr>
              <w:t xml:space="preserve">d) </w:t>
            </w:r>
            <w:r w:rsidR="000E0FBA" w:rsidRPr="000008F2">
              <w:rPr>
                <w:rFonts w:ascii="Times New Roman" w:hAnsi="Times New Roman"/>
                <w:color w:val="000000"/>
              </w:rPr>
              <w:t>Explore the role of targeted radionuclide therapies into the</w:t>
            </w:r>
            <w:r w:rsidR="00585004" w:rsidRPr="000008F2">
              <w:rPr>
                <w:rFonts w:ascii="Times New Roman" w:hAnsi="Times New Roman"/>
                <w:color w:val="000000"/>
              </w:rPr>
              <w:t xml:space="preserve"> </w:t>
            </w:r>
            <w:r w:rsidR="000E0FBA" w:rsidRPr="000008F2">
              <w:rPr>
                <w:rFonts w:ascii="Times New Roman" w:hAnsi="Times New Roman"/>
                <w:color w:val="000000"/>
              </w:rPr>
              <w:t>clinical practice in IAEA Member States.</w:t>
            </w:r>
            <w:r w:rsidR="0075180C" w:rsidRPr="000008F2">
              <w:rPr>
                <w:rFonts w:ascii="Times New Roman" w:hAnsi="Times New Roman"/>
                <w:color w:val="000000"/>
              </w:rPr>
              <w:t xml:space="preserve"> </w:t>
            </w:r>
          </w:p>
          <w:p w14:paraId="132C3A43" w14:textId="50E56DFF" w:rsidR="000E0FBA" w:rsidRPr="00983F89" w:rsidRDefault="007F749C" w:rsidP="00983F89">
            <w:pPr>
              <w:keepLines/>
              <w:widowControl w:val="0"/>
              <w:autoSpaceDE w:val="0"/>
              <w:autoSpaceDN w:val="0"/>
              <w:adjustRightInd w:val="0"/>
              <w:spacing w:after="170" w:line="280" w:lineRule="atLeast"/>
              <w:ind w:left="108" w:right="101"/>
              <w:jc w:val="both"/>
              <w:rPr>
                <w:rFonts w:ascii="Times New Roman" w:hAnsi="Times New Roman"/>
                <w:color w:val="000000"/>
              </w:rPr>
            </w:pPr>
            <w:r w:rsidRPr="000008F2">
              <w:rPr>
                <w:rFonts w:ascii="Times New Roman" w:hAnsi="Times New Roman"/>
                <w:color w:val="000000"/>
              </w:rPr>
              <w:t xml:space="preserve">e) </w:t>
            </w:r>
            <w:r w:rsidR="000E0FBA" w:rsidRPr="000008F2">
              <w:rPr>
                <w:rFonts w:ascii="Times New Roman" w:hAnsi="Times New Roman"/>
                <w:color w:val="000000"/>
              </w:rPr>
              <w:t>Comprehensive knowledge of the different medical physicists</w:t>
            </w:r>
            <w:r w:rsidR="00585004" w:rsidRPr="000008F2">
              <w:rPr>
                <w:rFonts w:ascii="Times New Roman" w:hAnsi="Times New Roman"/>
                <w:color w:val="000000"/>
              </w:rPr>
              <w:t xml:space="preserve"> </w:t>
            </w:r>
            <w:r w:rsidR="000E0FBA" w:rsidRPr="000008F2">
              <w:rPr>
                <w:rFonts w:ascii="Times New Roman" w:hAnsi="Times New Roman"/>
                <w:color w:val="000000"/>
              </w:rPr>
              <w:t>aspects of targeted radionuclide therapy, including but not limited to internal</w:t>
            </w:r>
            <w:r w:rsidR="00585004" w:rsidRPr="000008F2">
              <w:rPr>
                <w:rFonts w:ascii="Times New Roman" w:hAnsi="Times New Roman"/>
                <w:color w:val="000000"/>
              </w:rPr>
              <w:t xml:space="preserve"> </w:t>
            </w:r>
            <w:r w:rsidR="000E0FBA" w:rsidRPr="000008F2">
              <w:rPr>
                <w:rFonts w:ascii="Times New Roman" w:hAnsi="Times New Roman"/>
                <w:color w:val="000000"/>
              </w:rPr>
              <w:t>dosimetry, radiation safety, quantification, advances in gamma camera SPECT/CT</w:t>
            </w:r>
            <w:r w:rsidR="00585004" w:rsidRPr="000008F2">
              <w:rPr>
                <w:rFonts w:ascii="Times New Roman" w:hAnsi="Times New Roman"/>
                <w:color w:val="000000"/>
              </w:rPr>
              <w:t xml:space="preserve"> </w:t>
            </w:r>
            <w:r w:rsidR="000E0FBA" w:rsidRPr="000008F2">
              <w:rPr>
                <w:rFonts w:ascii="Times New Roman" w:hAnsi="Times New Roman"/>
                <w:color w:val="000000"/>
              </w:rPr>
              <w:t>systems and PET/CT imaging, accreditation of PET systems and Quality Assurance</w:t>
            </w:r>
            <w:r w:rsidR="00585004" w:rsidRPr="000008F2">
              <w:rPr>
                <w:rFonts w:ascii="Times New Roman" w:hAnsi="Times New Roman"/>
                <w:color w:val="000000"/>
              </w:rPr>
              <w:t xml:space="preserve"> </w:t>
            </w:r>
            <w:r w:rsidR="000E0FBA" w:rsidRPr="000008F2">
              <w:rPr>
                <w:rFonts w:ascii="Times New Roman" w:hAnsi="Times New Roman"/>
                <w:color w:val="000000"/>
              </w:rPr>
              <w:t>and Quality Control.</w:t>
            </w:r>
          </w:p>
        </w:tc>
      </w:tr>
    </w:tbl>
    <w:p w14:paraId="4C4A9F22" w14:textId="77777777" w:rsidR="000E0FBA" w:rsidRDefault="000E0FBA">
      <w:pPr>
        <w:widowControl w:val="0"/>
        <w:autoSpaceDE w:val="0"/>
        <w:autoSpaceDN w:val="0"/>
        <w:adjustRightInd w:val="0"/>
        <w:spacing w:after="0" w:line="240" w:lineRule="auto"/>
        <w:ind w:left="118" w:right="112"/>
        <w:rPr>
          <w:rFonts w:ascii="Arial" w:hAnsi="Arial" w:cs="Arial"/>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9287"/>
      </w:tblGrid>
      <w:tr w:rsidR="000E0FBA" w14:paraId="0FF688FA" w14:textId="77777777">
        <w:trPr>
          <w:cantSplit/>
        </w:trPr>
        <w:tc>
          <w:tcPr>
            <w:tcW w:w="9287" w:type="dxa"/>
            <w:tcBorders>
              <w:top w:val="nil"/>
              <w:left w:val="nil"/>
              <w:bottom w:val="nil"/>
              <w:right w:val="nil"/>
            </w:tcBorders>
            <w:shd w:val="clear" w:color="auto" w:fill="FFFFFF"/>
          </w:tcPr>
          <w:p w14:paraId="65C7B830" w14:textId="77777777" w:rsidR="000E0FBA" w:rsidRPr="00E17087" w:rsidRDefault="000E0FBA" w:rsidP="00F04B82">
            <w:pPr>
              <w:keepLines/>
              <w:widowControl w:val="0"/>
              <w:autoSpaceDE w:val="0"/>
              <w:autoSpaceDN w:val="0"/>
              <w:adjustRightInd w:val="0"/>
              <w:spacing w:after="240" w:line="240" w:lineRule="auto"/>
              <w:ind w:left="108" w:right="102"/>
              <w:rPr>
                <w:rFonts w:ascii="Times New Roman" w:hAnsi="Times New Roman"/>
                <w:b/>
                <w:bCs/>
                <w:color w:val="000000"/>
                <w:sz w:val="32"/>
                <w:szCs w:val="32"/>
              </w:rPr>
            </w:pPr>
            <w:r>
              <w:rPr>
                <w:rFonts w:ascii="Times New Roman" w:hAnsi="Times New Roman"/>
                <w:b/>
                <w:bCs/>
                <w:color w:val="000000"/>
                <w:sz w:val="32"/>
                <w:szCs w:val="32"/>
              </w:rPr>
              <w:t>Scope and Nature</w:t>
            </w:r>
          </w:p>
          <w:p w14:paraId="39F1E54D" w14:textId="78AB7879" w:rsidR="000E0FBA" w:rsidRDefault="000E0FBA">
            <w:pPr>
              <w:keepLines/>
              <w:widowControl w:val="0"/>
              <w:autoSpaceDE w:val="0"/>
              <w:autoSpaceDN w:val="0"/>
              <w:adjustRightInd w:val="0"/>
              <w:spacing w:after="170" w:line="280" w:lineRule="atLeast"/>
              <w:ind w:left="108" w:right="101"/>
              <w:jc w:val="both"/>
              <w:rPr>
                <w:rFonts w:ascii="Arial" w:hAnsi="Arial" w:cs="Arial"/>
                <w:sz w:val="24"/>
                <w:szCs w:val="24"/>
              </w:rPr>
            </w:pPr>
            <w:r>
              <w:rPr>
                <w:rFonts w:ascii="Times New Roman" w:hAnsi="Times New Roman"/>
                <w:color w:val="000000"/>
              </w:rPr>
              <w:t xml:space="preserve">The </w:t>
            </w:r>
            <w:r w:rsidR="000B7742">
              <w:rPr>
                <w:rFonts w:ascii="Times New Roman" w:hAnsi="Times New Roman"/>
                <w:color w:val="000000"/>
              </w:rPr>
              <w:t xml:space="preserve">virtual </w:t>
            </w:r>
            <w:r w:rsidR="00AE29B9">
              <w:rPr>
                <w:rFonts w:ascii="Times New Roman" w:hAnsi="Times New Roman"/>
                <w:color w:val="000000"/>
              </w:rPr>
              <w:t xml:space="preserve">interregional </w:t>
            </w:r>
            <w:r>
              <w:rPr>
                <w:rFonts w:ascii="Times New Roman" w:hAnsi="Times New Roman"/>
                <w:color w:val="000000"/>
              </w:rPr>
              <w:t>training course consists of lectures and interactive discussion sessions on the</w:t>
            </w:r>
            <w:r>
              <w:rPr>
                <w:rFonts w:ascii="Arial" w:hAnsi="Arial" w:cs="Arial"/>
                <w:sz w:val="24"/>
                <w:szCs w:val="24"/>
              </w:rPr>
              <w:br/>
            </w:r>
            <w:r>
              <w:rPr>
                <w:rFonts w:ascii="Times New Roman" w:hAnsi="Times New Roman"/>
                <w:color w:val="000000"/>
              </w:rPr>
              <w:t>different aspects involved in Targeted Radionuclide Therapy.</w:t>
            </w:r>
            <w:r>
              <w:rPr>
                <w:rFonts w:ascii="Arial" w:hAnsi="Arial" w:cs="Arial"/>
                <w:sz w:val="24"/>
                <w:szCs w:val="24"/>
              </w:rPr>
              <w:br/>
            </w:r>
            <w:r>
              <w:rPr>
                <w:rFonts w:ascii="Arial" w:hAnsi="Arial" w:cs="Arial"/>
                <w:sz w:val="24"/>
                <w:szCs w:val="24"/>
              </w:rPr>
              <w:br/>
            </w:r>
            <w:r>
              <w:rPr>
                <w:rFonts w:ascii="Times New Roman" w:hAnsi="Times New Roman"/>
                <w:color w:val="000000"/>
              </w:rPr>
              <w:t>The</w:t>
            </w:r>
            <w:r w:rsidR="00AE29B9">
              <w:rPr>
                <w:rFonts w:ascii="Arial" w:hAnsi="Arial" w:cs="Arial"/>
                <w:sz w:val="24"/>
                <w:szCs w:val="24"/>
              </w:rPr>
              <w:t xml:space="preserve"> </w:t>
            </w:r>
            <w:r>
              <w:rPr>
                <w:rFonts w:ascii="Times New Roman" w:hAnsi="Times New Roman"/>
                <w:color w:val="000000"/>
              </w:rPr>
              <w:t>expected output is that participants will gain knowledge on the importance of</w:t>
            </w:r>
            <w:r w:rsidR="00AE29B9">
              <w:rPr>
                <w:rFonts w:ascii="Arial" w:hAnsi="Arial" w:cs="Arial"/>
                <w:sz w:val="24"/>
                <w:szCs w:val="24"/>
              </w:rPr>
              <w:t xml:space="preserve"> </w:t>
            </w:r>
            <w:r>
              <w:rPr>
                <w:rFonts w:ascii="Times New Roman" w:hAnsi="Times New Roman"/>
                <w:color w:val="000000"/>
              </w:rPr>
              <w:t>targeted radionuclide therapies as a way to continuously improve the effectiveness</w:t>
            </w:r>
            <w:r w:rsidR="00AE29B9">
              <w:rPr>
                <w:rFonts w:ascii="Arial" w:hAnsi="Arial" w:cs="Arial"/>
                <w:sz w:val="24"/>
                <w:szCs w:val="24"/>
              </w:rPr>
              <w:t xml:space="preserve"> </w:t>
            </w:r>
            <w:r>
              <w:rPr>
                <w:rFonts w:ascii="Times New Roman" w:hAnsi="Times New Roman"/>
                <w:color w:val="000000"/>
              </w:rPr>
              <w:t>and efficiency in a nuclear medicine</w:t>
            </w:r>
            <w:r w:rsidR="00AE29B9">
              <w:rPr>
                <w:rFonts w:ascii="Times New Roman" w:hAnsi="Times New Roman"/>
                <w:color w:val="000000"/>
              </w:rPr>
              <w:t xml:space="preserve"> </w:t>
            </w:r>
            <w:r>
              <w:rPr>
                <w:rFonts w:ascii="Times New Roman" w:hAnsi="Times New Roman"/>
                <w:color w:val="000000"/>
              </w:rPr>
              <w:t>department, understanding the different</w:t>
            </w:r>
            <w:r w:rsidR="00AE29B9">
              <w:rPr>
                <w:rFonts w:ascii="Arial" w:hAnsi="Arial" w:cs="Arial"/>
                <w:sz w:val="24"/>
                <w:szCs w:val="24"/>
              </w:rPr>
              <w:t xml:space="preserve"> </w:t>
            </w:r>
            <w:r>
              <w:rPr>
                <w:rFonts w:ascii="Times New Roman" w:hAnsi="Times New Roman"/>
                <w:color w:val="000000"/>
              </w:rPr>
              <w:t>aspects involved in carrying out these therapies, and how to conduct them in a</w:t>
            </w:r>
            <w:r w:rsidR="00AE29B9">
              <w:rPr>
                <w:rFonts w:ascii="Arial" w:hAnsi="Arial" w:cs="Arial"/>
                <w:sz w:val="24"/>
                <w:szCs w:val="24"/>
              </w:rPr>
              <w:t xml:space="preserve"> </w:t>
            </w:r>
            <w:r>
              <w:rPr>
                <w:rFonts w:ascii="Times New Roman" w:hAnsi="Times New Roman"/>
                <w:color w:val="000000"/>
              </w:rPr>
              <w:t>highly professional manner.</w:t>
            </w:r>
          </w:p>
        </w:tc>
      </w:tr>
    </w:tbl>
    <w:p w14:paraId="7FF195AA" w14:textId="77777777" w:rsidR="000E0FBA" w:rsidRDefault="000E0FBA" w:rsidP="00F04B82">
      <w:pPr>
        <w:widowControl w:val="0"/>
        <w:autoSpaceDE w:val="0"/>
        <w:autoSpaceDN w:val="0"/>
        <w:adjustRightInd w:val="0"/>
        <w:spacing w:after="0" w:line="240" w:lineRule="auto"/>
        <w:ind w:right="112"/>
        <w:jc w:val="both"/>
        <w:rPr>
          <w:rFonts w:ascii="Arial" w:hAnsi="Arial" w:cs="Arial"/>
          <w:sz w:val="24"/>
          <w:szCs w:val="24"/>
        </w:rPr>
      </w:pPr>
    </w:p>
    <w:p w14:paraId="72079975" w14:textId="77777777" w:rsidR="000E0FBA" w:rsidRPr="00E17087" w:rsidRDefault="000E0FBA" w:rsidP="00F04B82">
      <w:pPr>
        <w:keepLines/>
        <w:widowControl w:val="0"/>
        <w:autoSpaceDE w:val="0"/>
        <w:autoSpaceDN w:val="0"/>
        <w:adjustRightInd w:val="0"/>
        <w:spacing w:after="240" w:line="240" w:lineRule="auto"/>
        <w:ind w:left="108" w:right="102"/>
        <w:rPr>
          <w:rFonts w:ascii="Times New Roman" w:hAnsi="Times New Roman"/>
          <w:b/>
          <w:bCs/>
          <w:color w:val="000000"/>
          <w:sz w:val="32"/>
          <w:szCs w:val="32"/>
        </w:rPr>
      </w:pPr>
      <w:r>
        <w:rPr>
          <w:rFonts w:ascii="Times New Roman" w:hAnsi="Times New Roman"/>
          <w:b/>
          <w:bCs/>
          <w:color w:val="000000"/>
          <w:sz w:val="32"/>
          <w:szCs w:val="32"/>
        </w:rPr>
        <w:t>Participation</w:t>
      </w:r>
    </w:p>
    <w:p w14:paraId="289723B4" w14:textId="636C6939" w:rsidR="000E0FBA" w:rsidRDefault="000E0FBA">
      <w:pPr>
        <w:widowControl w:val="0"/>
        <w:autoSpaceDE w:val="0"/>
        <w:autoSpaceDN w:val="0"/>
        <w:adjustRightInd w:val="0"/>
        <w:spacing w:after="200" w:line="276" w:lineRule="auto"/>
        <w:ind w:left="118" w:right="112"/>
        <w:rPr>
          <w:rFonts w:ascii="Arial" w:hAnsi="Arial" w:cs="Arial"/>
          <w:sz w:val="24"/>
          <w:szCs w:val="24"/>
        </w:rPr>
      </w:pPr>
      <w:r>
        <w:rPr>
          <w:rFonts w:ascii="Times New Roman" w:hAnsi="Times New Roman"/>
          <w:color w:val="000000"/>
        </w:rPr>
        <w:t>The interregional training course</w:t>
      </w:r>
      <w:r w:rsidR="00AE29B9">
        <w:rPr>
          <w:rFonts w:ascii="Arial" w:hAnsi="Arial" w:cs="Arial"/>
          <w:sz w:val="24"/>
          <w:szCs w:val="24"/>
        </w:rPr>
        <w:t xml:space="preserve"> </w:t>
      </w:r>
      <w:r>
        <w:rPr>
          <w:rFonts w:ascii="Times New Roman" w:hAnsi="Times New Roman"/>
          <w:color w:val="000000"/>
        </w:rPr>
        <w:t xml:space="preserve">is open to </w:t>
      </w:r>
      <w:r w:rsidR="007F749C">
        <w:rPr>
          <w:rFonts w:ascii="Times New Roman" w:hAnsi="Times New Roman"/>
          <w:color w:val="000000"/>
        </w:rPr>
        <w:t>3</w:t>
      </w:r>
      <w:r>
        <w:rPr>
          <w:rFonts w:ascii="Times New Roman" w:hAnsi="Times New Roman"/>
          <w:color w:val="000000"/>
        </w:rPr>
        <w:t>0 participants from countries in Africa, Asia and the Pacific, Europe and Latin</w:t>
      </w:r>
      <w:r w:rsidR="00AE29B9">
        <w:rPr>
          <w:rFonts w:ascii="Arial" w:hAnsi="Arial" w:cs="Arial"/>
          <w:sz w:val="24"/>
          <w:szCs w:val="24"/>
        </w:rPr>
        <w:t xml:space="preserve"> </w:t>
      </w:r>
      <w:r>
        <w:rPr>
          <w:rFonts w:ascii="Times New Roman" w:hAnsi="Times New Roman"/>
          <w:color w:val="000000"/>
        </w:rPr>
        <w:t>America and the Caribbean. Each Member State may submit up to two</w:t>
      </w:r>
      <w:r>
        <w:rPr>
          <w:rFonts w:ascii="Arial" w:hAnsi="Arial" w:cs="Arial"/>
          <w:sz w:val="24"/>
          <w:szCs w:val="24"/>
        </w:rPr>
        <w:br/>
      </w:r>
      <w:r>
        <w:rPr>
          <w:rFonts w:ascii="Times New Roman" w:hAnsi="Times New Roman"/>
          <w:color w:val="000000"/>
        </w:rPr>
        <w:t>nominations.</w:t>
      </w:r>
    </w:p>
    <w:tbl>
      <w:tblPr>
        <w:tblW w:w="0" w:type="auto"/>
        <w:tblInd w:w="10" w:type="dxa"/>
        <w:tblLayout w:type="fixed"/>
        <w:tblCellMar>
          <w:left w:w="0" w:type="dxa"/>
          <w:right w:w="0" w:type="dxa"/>
        </w:tblCellMar>
        <w:tblLook w:val="0000" w:firstRow="0" w:lastRow="0" w:firstColumn="0" w:lastColumn="0" w:noHBand="0" w:noVBand="0"/>
      </w:tblPr>
      <w:tblGrid>
        <w:gridCol w:w="9287"/>
      </w:tblGrid>
      <w:tr w:rsidR="000E0FBA" w14:paraId="1EA4B240" w14:textId="77777777">
        <w:trPr>
          <w:cantSplit/>
        </w:trPr>
        <w:tc>
          <w:tcPr>
            <w:tcW w:w="9287" w:type="dxa"/>
            <w:tcBorders>
              <w:top w:val="nil"/>
              <w:left w:val="nil"/>
              <w:bottom w:val="nil"/>
              <w:right w:val="nil"/>
            </w:tcBorders>
            <w:shd w:val="clear" w:color="auto" w:fill="FFFFFF"/>
          </w:tcPr>
          <w:p w14:paraId="49417028" w14:textId="77777777" w:rsidR="000E0FBA" w:rsidRPr="00E17087" w:rsidRDefault="000E0FBA" w:rsidP="00E17087">
            <w:pPr>
              <w:keepLines/>
              <w:widowControl w:val="0"/>
              <w:autoSpaceDE w:val="0"/>
              <w:autoSpaceDN w:val="0"/>
              <w:adjustRightInd w:val="0"/>
              <w:spacing w:after="390" w:line="360" w:lineRule="atLeast"/>
              <w:ind w:left="108" w:right="102"/>
              <w:rPr>
                <w:rFonts w:ascii="Times New Roman" w:hAnsi="Times New Roman"/>
                <w:b/>
                <w:bCs/>
                <w:color w:val="000000"/>
                <w:sz w:val="32"/>
                <w:szCs w:val="32"/>
              </w:rPr>
            </w:pPr>
            <w:r>
              <w:rPr>
                <w:rFonts w:ascii="Times New Roman" w:hAnsi="Times New Roman"/>
                <w:b/>
                <w:bCs/>
                <w:color w:val="000000"/>
                <w:sz w:val="32"/>
                <w:szCs w:val="32"/>
              </w:rPr>
              <w:t>Participants’ Qualifications and Experience</w:t>
            </w:r>
          </w:p>
          <w:p w14:paraId="6E78781C" w14:textId="510D8DBE" w:rsidR="000E0FBA" w:rsidRDefault="000E0FBA">
            <w:pPr>
              <w:keepLines/>
              <w:widowControl w:val="0"/>
              <w:autoSpaceDE w:val="0"/>
              <w:autoSpaceDN w:val="0"/>
              <w:adjustRightInd w:val="0"/>
              <w:spacing w:after="170" w:line="280" w:lineRule="atLeast"/>
              <w:ind w:left="108" w:right="101"/>
              <w:jc w:val="both"/>
              <w:rPr>
                <w:rFonts w:ascii="Arial" w:hAnsi="Arial" w:cs="Arial"/>
                <w:sz w:val="24"/>
                <w:szCs w:val="24"/>
              </w:rPr>
            </w:pPr>
            <w:r>
              <w:rPr>
                <w:rFonts w:ascii="Times New Roman" w:hAnsi="Times New Roman"/>
                <w:color w:val="000000"/>
              </w:rPr>
              <w:t>The nominees should be qualified</w:t>
            </w:r>
            <w:r w:rsidR="001867BD">
              <w:rPr>
                <w:rFonts w:ascii="Arial" w:hAnsi="Arial" w:cs="Arial"/>
                <w:sz w:val="24"/>
                <w:szCs w:val="24"/>
              </w:rPr>
              <w:t xml:space="preserve"> </w:t>
            </w:r>
            <w:r>
              <w:rPr>
                <w:rFonts w:ascii="Times New Roman" w:hAnsi="Times New Roman"/>
                <w:color w:val="000000"/>
              </w:rPr>
              <w:t>nuclear medicine physicians or nuclear medicine physicists, with background in</w:t>
            </w:r>
            <w:r w:rsidR="001867BD">
              <w:rPr>
                <w:rFonts w:ascii="Arial" w:hAnsi="Arial" w:cs="Arial"/>
                <w:sz w:val="24"/>
                <w:szCs w:val="24"/>
              </w:rPr>
              <w:t xml:space="preserve"> </w:t>
            </w:r>
            <w:r>
              <w:rPr>
                <w:rFonts w:ascii="Times New Roman" w:hAnsi="Times New Roman"/>
                <w:color w:val="000000"/>
              </w:rPr>
              <w:t xml:space="preserve">therapeutic nuclear medicine applications. </w:t>
            </w:r>
            <w:r>
              <w:rPr>
                <w:rFonts w:ascii="Arial" w:hAnsi="Arial" w:cs="Arial"/>
                <w:sz w:val="24"/>
                <w:szCs w:val="24"/>
              </w:rPr>
              <w:br/>
            </w:r>
            <w:r>
              <w:rPr>
                <w:rFonts w:ascii="Arial" w:hAnsi="Arial" w:cs="Arial"/>
                <w:sz w:val="24"/>
                <w:szCs w:val="24"/>
              </w:rPr>
              <w:br/>
            </w:r>
            <w:r>
              <w:rPr>
                <w:rFonts w:ascii="Times New Roman" w:hAnsi="Times New Roman"/>
                <w:color w:val="000000"/>
              </w:rPr>
              <w:t>As the interregional</w:t>
            </w:r>
            <w:r w:rsidR="001867BD">
              <w:rPr>
                <w:rFonts w:ascii="Arial" w:hAnsi="Arial" w:cs="Arial"/>
                <w:sz w:val="24"/>
                <w:szCs w:val="24"/>
              </w:rPr>
              <w:t xml:space="preserve"> </w:t>
            </w:r>
            <w:r>
              <w:rPr>
                <w:rFonts w:ascii="Times New Roman" w:hAnsi="Times New Roman"/>
                <w:color w:val="000000"/>
              </w:rPr>
              <w:t>training course will be conducted in English, participants</w:t>
            </w:r>
            <w:r w:rsidR="001867BD">
              <w:rPr>
                <w:rFonts w:ascii="Arial" w:hAnsi="Arial" w:cs="Arial"/>
                <w:sz w:val="24"/>
                <w:szCs w:val="24"/>
              </w:rPr>
              <w:t xml:space="preserve"> </w:t>
            </w:r>
            <w:r>
              <w:rPr>
                <w:rFonts w:ascii="Times New Roman" w:hAnsi="Times New Roman"/>
                <w:color w:val="000000"/>
              </w:rPr>
              <w:t>should have sufficient proficiency to follow lectures and express themselves in</w:t>
            </w:r>
            <w:r w:rsidR="001867BD">
              <w:rPr>
                <w:rFonts w:ascii="Arial" w:hAnsi="Arial" w:cs="Arial"/>
                <w:sz w:val="24"/>
                <w:szCs w:val="24"/>
              </w:rPr>
              <w:t xml:space="preserve"> </w:t>
            </w:r>
            <w:r>
              <w:rPr>
                <w:rFonts w:ascii="Times New Roman" w:hAnsi="Times New Roman"/>
                <w:color w:val="000000"/>
              </w:rPr>
              <w:t>this language without difficulty.</w:t>
            </w:r>
          </w:p>
        </w:tc>
      </w:tr>
    </w:tbl>
    <w:p w14:paraId="2F570044" w14:textId="77777777" w:rsidR="000E0FBA" w:rsidRDefault="000E0FBA">
      <w:pPr>
        <w:widowControl w:val="0"/>
        <w:autoSpaceDE w:val="0"/>
        <w:autoSpaceDN w:val="0"/>
        <w:adjustRightInd w:val="0"/>
        <w:spacing w:after="0" w:line="240" w:lineRule="auto"/>
        <w:ind w:left="118" w:right="112"/>
        <w:jc w:val="both"/>
        <w:rPr>
          <w:rFonts w:ascii="Arial" w:hAnsi="Arial" w:cs="Arial"/>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9287"/>
      </w:tblGrid>
      <w:tr w:rsidR="000E0FBA" w14:paraId="2A855CCB" w14:textId="77777777">
        <w:trPr>
          <w:cantSplit/>
        </w:trPr>
        <w:tc>
          <w:tcPr>
            <w:tcW w:w="9287" w:type="dxa"/>
            <w:tcBorders>
              <w:top w:val="nil"/>
              <w:left w:val="nil"/>
              <w:bottom w:val="nil"/>
              <w:right w:val="nil"/>
            </w:tcBorders>
            <w:shd w:val="clear" w:color="auto" w:fill="FFFFFF"/>
          </w:tcPr>
          <w:p w14:paraId="37B20154" w14:textId="77777777" w:rsidR="000E0FBA" w:rsidRPr="00E17087" w:rsidRDefault="000E0FBA" w:rsidP="00F04B82">
            <w:pPr>
              <w:keepLines/>
              <w:widowControl w:val="0"/>
              <w:autoSpaceDE w:val="0"/>
              <w:autoSpaceDN w:val="0"/>
              <w:adjustRightInd w:val="0"/>
              <w:spacing w:after="240" w:line="240" w:lineRule="auto"/>
              <w:ind w:left="108" w:right="102"/>
              <w:rPr>
                <w:rFonts w:ascii="Times New Roman" w:hAnsi="Times New Roman"/>
                <w:b/>
                <w:bCs/>
                <w:color w:val="000000"/>
                <w:sz w:val="32"/>
                <w:szCs w:val="32"/>
              </w:rPr>
            </w:pPr>
            <w:r>
              <w:rPr>
                <w:rFonts w:ascii="Times New Roman" w:hAnsi="Times New Roman"/>
                <w:b/>
                <w:bCs/>
                <w:color w:val="000000"/>
                <w:sz w:val="32"/>
                <w:szCs w:val="32"/>
              </w:rPr>
              <w:t>Application Procedure</w:t>
            </w:r>
          </w:p>
          <w:p w14:paraId="5D07D762" w14:textId="77777777" w:rsidR="00327A3F" w:rsidRDefault="000E0FBA" w:rsidP="00327A3F">
            <w:pPr>
              <w:keepLines/>
              <w:widowControl w:val="0"/>
              <w:autoSpaceDE w:val="0"/>
              <w:autoSpaceDN w:val="0"/>
              <w:adjustRightInd w:val="0"/>
              <w:spacing w:after="170" w:line="280" w:lineRule="atLeast"/>
              <w:ind w:left="108" w:right="101"/>
              <w:jc w:val="both"/>
              <w:rPr>
                <w:rFonts w:ascii="Arial" w:hAnsi="Arial" w:cs="Arial"/>
                <w:sz w:val="24"/>
                <w:szCs w:val="24"/>
              </w:rPr>
            </w:pPr>
            <w:r>
              <w:rPr>
                <w:rFonts w:ascii="Times New Roman" w:hAnsi="Times New Roman"/>
                <w:color w:val="000000"/>
              </w:rPr>
              <w:t>Candidates wishing to apply for this event should follow the steps below:</w:t>
            </w:r>
          </w:p>
          <w:p w14:paraId="5AEE57D8" w14:textId="77777777" w:rsidR="00327A3F" w:rsidRDefault="000E0FBA" w:rsidP="0074495E">
            <w:pPr>
              <w:keepLines/>
              <w:widowControl w:val="0"/>
              <w:numPr>
                <w:ilvl w:val="0"/>
                <w:numId w:val="21"/>
              </w:numPr>
              <w:autoSpaceDE w:val="0"/>
              <w:autoSpaceDN w:val="0"/>
              <w:adjustRightInd w:val="0"/>
              <w:spacing w:after="170" w:line="280" w:lineRule="atLeast"/>
              <w:ind w:right="101"/>
              <w:jc w:val="both"/>
              <w:rPr>
                <w:rFonts w:ascii="Times New Roman" w:hAnsi="Times New Roman"/>
                <w:color w:val="000000"/>
              </w:rPr>
            </w:pPr>
            <w:r>
              <w:rPr>
                <w:rFonts w:ascii="Times New Roman" w:hAnsi="Times New Roman"/>
                <w:color w:val="000000"/>
              </w:rPr>
              <w:t>Access the InTouch+ home page (</w:t>
            </w:r>
            <w:hyperlink r:id="rId12" w:history="1">
              <w:r>
                <w:rPr>
                  <w:rFonts w:ascii="Times New Roman" w:hAnsi="Times New Roman"/>
                  <w:color w:val="0000FF"/>
                  <w:u w:val="single"/>
                </w:rPr>
                <w:t>https://intouchplus.iaea.org</w:t>
              </w:r>
            </w:hyperlink>
            <w:r>
              <w:rPr>
                <w:rFonts w:ascii="Times New Roman" w:hAnsi="Times New Roman"/>
                <w:color w:val="000000"/>
              </w:rPr>
              <w:t>) using the candidate’s existing Nucleus username and password. If the candidate is not a registered Nucleus user, she/he must create a Nucleus account (</w:t>
            </w:r>
            <w:hyperlink r:id="rId13" w:history="1">
              <w:r>
                <w:rPr>
                  <w:rFonts w:ascii="Times New Roman" w:hAnsi="Times New Roman"/>
                  <w:color w:val="0000FF"/>
                  <w:u w:val="single"/>
                </w:rPr>
                <w:t>https://websso.iaea.org/IM/UserRegistrationPage.aspx</w:t>
              </w:r>
            </w:hyperlink>
            <w:r>
              <w:rPr>
                <w:rFonts w:ascii="Times New Roman" w:hAnsi="Times New Roman"/>
                <w:color w:val="000000"/>
              </w:rPr>
              <w:t>) before proceeding with the event application process below.</w:t>
            </w:r>
            <w:r w:rsidR="00327A3F">
              <w:rPr>
                <w:rFonts w:ascii="Times New Roman" w:hAnsi="Times New Roman"/>
                <w:color w:val="000000"/>
              </w:rPr>
              <w:t xml:space="preserve"> </w:t>
            </w:r>
          </w:p>
          <w:p w14:paraId="5404BC29" w14:textId="77777777" w:rsidR="0074495E" w:rsidRDefault="00327A3F" w:rsidP="0074495E">
            <w:pPr>
              <w:keepLines/>
              <w:widowControl w:val="0"/>
              <w:numPr>
                <w:ilvl w:val="0"/>
                <w:numId w:val="21"/>
              </w:numPr>
              <w:autoSpaceDE w:val="0"/>
              <w:autoSpaceDN w:val="0"/>
              <w:adjustRightInd w:val="0"/>
              <w:spacing w:after="170" w:line="280" w:lineRule="atLeast"/>
              <w:ind w:right="101"/>
              <w:jc w:val="both"/>
              <w:rPr>
                <w:rFonts w:ascii="Times New Roman" w:hAnsi="Times New Roman"/>
                <w:color w:val="000000"/>
              </w:rPr>
            </w:pPr>
            <w:r>
              <w:rPr>
                <w:rFonts w:ascii="Times New Roman" w:hAnsi="Times New Roman"/>
                <w:color w:val="000000"/>
              </w:rPr>
              <w:t>On the InTouch + platform, the candidate must:</w:t>
            </w:r>
          </w:p>
          <w:p w14:paraId="0E182CA5" w14:textId="77777777" w:rsidR="0074495E" w:rsidRDefault="00327A3F" w:rsidP="0074495E">
            <w:pPr>
              <w:keepLines/>
              <w:widowControl w:val="0"/>
              <w:numPr>
                <w:ilvl w:val="0"/>
                <w:numId w:val="22"/>
              </w:numPr>
              <w:autoSpaceDE w:val="0"/>
              <w:autoSpaceDN w:val="0"/>
              <w:adjustRightInd w:val="0"/>
              <w:spacing w:after="170" w:line="280" w:lineRule="atLeast"/>
              <w:ind w:right="101"/>
              <w:jc w:val="both"/>
              <w:rPr>
                <w:rFonts w:ascii="Times New Roman" w:hAnsi="Times New Roman"/>
                <w:color w:val="000000"/>
              </w:rPr>
            </w:pPr>
            <w:r>
              <w:rPr>
                <w:rFonts w:ascii="Times New Roman" w:hAnsi="Times New Roman"/>
                <w:color w:val="000000"/>
              </w:rPr>
              <w:t xml:space="preserve">Finalize or update her/his personal details, provide sufficient information to establish the required qualifications regarding education, language skills and work experience (‘Profile’ tab) and upload relevant supporting </w:t>
            </w:r>
            <w:proofErr w:type="gramStart"/>
            <w:r>
              <w:rPr>
                <w:rFonts w:ascii="Times New Roman" w:hAnsi="Times New Roman"/>
                <w:color w:val="000000"/>
              </w:rPr>
              <w:t>documents;</w:t>
            </w:r>
            <w:proofErr w:type="gramEnd"/>
          </w:p>
          <w:p w14:paraId="23CA7F60" w14:textId="3FBFCD15" w:rsidR="00327A3F" w:rsidRPr="0074495E" w:rsidRDefault="00327A3F" w:rsidP="0074495E">
            <w:pPr>
              <w:keepLines/>
              <w:widowControl w:val="0"/>
              <w:numPr>
                <w:ilvl w:val="0"/>
                <w:numId w:val="22"/>
              </w:numPr>
              <w:autoSpaceDE w:val="0"/>
              <w:autoSpaceDN w:val="0"/>
              <w:adjustRightInd w:val="0"/>
              <w:spacing w:after="170" w:line="280" w:lineRule="atLeast"/>
              <w:ind w:right="101"/>
              <w:jc w:val="both"/>
              <w:rPr>
                <w:rFonts w:ascii="Times New Roman" w:hAnsi="Times New Roman"/>
                <w:color w:val="000000"/>
              </w:rPr>
            </w:pPr>
            <w:r>
              <w:rPr>
                <w:rFonts w:ascii="Times New Roman" w:hAnsi="Times New Roman"/>
                <w:color w:val="000000"/>
              </w:rPr>
              <w:t>Search for the relevant technical cooperation event (EVT2100590) under the ‘My Eligible Events’ tab, answer the mandatory questions and lastly submit the application to the required authority.</w:t>
            </w:r>
          </w:p>
        </w:tc>
      </w:tr>
    </w:tbl>
    <w:p w14:paraId="789944B5" w14:textId="77777777" w:rsidR="000E0FBA" w:rsidRDefault="000E0FBA">
      <w:pPr>
        <w:widowControl w:val="0"/>
        <w:autoSpaceDE w:val="0"/>
        <w:autoSpaceDN w:val="0"/>
        <w:adjustRightInd w:val="0"/>
        <w:spacing w:after="120" w:line="276" w:lineRule="auto"/>
        <w:ind w:left="118" w:right="112"/>
        <w:jc w:val="both"/>
        <w:rPr>
          <w:rFonts w:ascii="Arial" w:hAnsi="Arial" w:cs="Arial"/>
          <w:sz w:val="24"/>
          <w:szCs w:val="24"/>
        </w:rPr>
      </w:pPr>
      <w:r>
        <w:rPr>
          <w:rFonts w:ascii="Times New Roman" w:hAnsi="Times New Roman"/>
          <w:b/>
          <w:bCs/>
          <w:color w:val="000000"/>
        </w:rPr>
        <w:t xml:space="preserve">NOTE: </w:t>
      </w:r>
      <w:r>
        <w:rPr>
          <w:rFonts w:ascii="Times New Roman" w:hAnsi="Times New Roman"/>
          <w:color w:val="000000"/>
        </w:rPr>
        <w:t>Completed applications need to be approved by the relevant national authority, i.e. the National Liaison Office, and submitted to the IAEA through the established official channels by the provided designation deadline.</w:t>
      </w:r>
    </w:p>
    <w:p w14:paraId="2AEDC413" w14:textId="77777777" w:rsidR="000E0FBA" w:rsidRDefault="000E0FBA">
      <w:pPr>
        <w:widowControl w:val="0"/>
        <w:autoSpaceDE w:val="0"/>
        <w:autoSpaceDN w:val="0"/>
        <w:adjustRightInd w:val="0"/>
        <w:spacing w:after="120" w:line="276" w:lineRule="auto"/>
        <w:ind w:left="118" w:right="112"/>
        <w:jc w:val="both"/>
        <w:rPr>
          <w:rFonts w:ascii="Arial" w:hAnsi="Arial" w:cs="Arial"/>
          <w:sz w:val="24"/>
          <w:szCs w:val="24"/>
        </w:rPr>
      </w:pPr>
      <w:r>
        <w:rPr>
          <w:rFonts w:ascii="Times New Roman" w:hAnsi="Times New Roman"/>
          <w:color w:val="000000"/>
        </w:rPr>
        <w:t xml:space="preserve">For additional support on how to apply for an event, please refer to the </w:t>
      </w:r>
      <w:hyperlink r:id="rId14" w:history="1">
        <w:r>
          <w:rPr>
            <w:rFonts w:ascii="Times New Roman" w:hAnsi="Times New Roman"/>
            <w:color w:val="0000FF"/>
            <w:u w:val="single"/>
          </w:rPr>
          <w:t>InTouch+ Help page</w:t>
        </w:r>
      </w:hyperlink>
      <w:r>
        <w:rPr>
          <w:rFonts w:ascii="Times New Roman" w:hAnsi="Times New Roman"/>
          <w:color w:val="000000"/>
        </w:rPr>
        <w:t xml:space="preserve">. Any issues or queries related to InTouch+ can be addressed to </w:t>
      </w:r>
      <w:hyperlink r:id="rId15" w:history="1">
        <w:r>
          <w:rPr>
            <w:rFonts w:ascii="Times New Roman" w:hAnsi="Times New Roman"/>
            <w:color w:val="0000FF"/>
            <w:u w:val="single"/>
          </w:rPr>
          <w:t>InTouchPlus.Contact-Point@iaea.org</w:t>
        </w:r>
      </w:hyperlink>
      <w:r>
        <w:rPr>
          <w:rFonts w:ascii="Times New Roman" w:hAnsi="Times New Roman"/>
          <w:color w:val="000000"/>
        </w:rPr>
        <w:t>.</w:t>
      </w:r>
    </w:p>
    <w:p w14:paraId="5C6CC670" w14:textId="0DA25098" w:rsidR="000E0FBA" w:rsidRPr="00F04B82" w:rsidRDefault="000E0FBA" w:rsidP="00F04B82">
      <w:pPr>
        <w:widowControl w:val="0"/>
        <w:autoSpaceDE w:val="0"/>
        <w:autoSpaceDN w:val="0"/>
        <w:adjustRightInd w:val="0"/>
        <w:spacing w:after="120" w:line="276" w:lineRule="auto"/>
        <w:ind w:left="118" w:right="112"/>
        <w:jc w:val="both"/>
        <w:rPr>
          <w:rFonts w:ascii="Arial" w:hAnsi="Arial" w:cs="Arial"/>
          <w:sz w:val="24"/>
          <w:szCs w:val="24"/>
        </w:rPr>
      </w:pPr>
      <w:r>
        <w:rPr>
          <w:rFonts w:ascii="Times New Roman" w:hAnsi="Times New Roman"/>
          <w:color w:val="000000"/>
        </w:rPr>
        <w:t xml:space="preserve">Should online application submission not be possible, candidates may download the nomination form for the training course from the </w:t>
      </w:r>
      <w:hyperlink r:id="rId16" w:history="1">
        <w:r>
          <w:rPr>
            <w:rFonts w:ascii="Times New Roman" w:hAnsi="Times New Roman"/>
            <w:color w:val="0000FF"/>
            <w:u w:val="single"/>
          </w:rPr>
          <w:t>IAEA website</w:t>
        </w:r>
      </w:hyperlink>
      <w:r>
        <w:rPr>
          <w:rFonts w:ascii="Times New Roman" w:hAnsi="Times New Roman"/>
          <w:color w:val="000000"/>
        </w:rPr>
        <w:t>.</w:t>
      </w:r>
    </w:p>
    <w:tbl>
      <w:tblPr>
        <w:tblW w:w="0" w:type="auto"/>
        <w:tblInd w:w="10" w:type="dxa"/>
        <w:tblLayout w:type="fixed"/>
        <w:tblCellMar>
          <w:left w:w="0" w:type="dxa"/>
          <w:right w:w="0" w:type="dxa"/>
        </w:tblCellMar>
        <w:tblLook w:val="0000" w:firstRow="0" w:lastRow="0" w:firstColumn="0" w:lastColumn="0" w:noHBand="0" w:noVBand="0"/>
      </w:tblPr>
      <w:tblGrid>
        <w:gridCol w:w="9287"/>
      </w:tblGrid>
      <w:tr w:rsidR="000E0FBA" w14:paraId="5AB666B2" w14:textId="77777777">
        <w:trPr>
          <w:cantSplit/>
        </w:trPr>
        <w:tc>
          <w:tcPr>
            <w:tcW w:w="9287" w:type="dxa"/>
            <w:tcBorders>
              <w:top w:val="nil"/>
              <w:left w:val="nil"/>
              <w:bottom w:val="nil"/>
              <w:right w:val="nil"/>
            </w:tcBorders>
            <w:shd w:val="clear" w:color="auto" w:fill="FFFFFF"/>
          </w:tcPr>
          <w:p w14:paraId="5405A26F" w14:textId="77777777" w:rsidR="000E0FBA" w:rsidRPr="00E17087" w:rsidRDefault="000E0FBA" w:rsidP="00F04B82">
            <w:pPr>
              <w:keepLines/>
              <w:widowControl w:val="0"/>
              <w:autoSpaceDE w:val="0"/>
              <w:autoSpaceDN w:val="0"/>
              <w:adjustRightInd w:val="0"/>
              <w:spacing w:after="240" w:line="240" w:lineRule="auto"/>
              <w:ind w:left="108" w:right="102"/>
              <w:rPr>
                <w:rFonts w:ascii="Times New Roman" w:hAnsi="Times New Roman"/>
                <w:b/>
                <w:bCs/>
                <w:color w:val="000000"/>
                <w:sz w:val="32"/>
                <w:szCs w:val="32"/>
              </w:rPr>
            </w:pPr>
            <w:r>
              <w:rPr>
                <w:rFonts w:ascii="Times New Roman" w:hAnsi="Times New Roman"/>
                <w:b/>
                <w:bCs/>
                <w:color w:val="000000"/>
                <w:sz w:val="32"/>
                <w:szCs w:val="32"/>
              </w:rPr>
              <w:t>Administrative and Financial Arrangements</w:t>
            </w:r>
          </w:p>
          <w:p w14:paraId="7861C644" w14:textId="48931E29" w:rsidR="000E0FBA" w:rsidRDefault="000E0FBA" w:rsidP="001867BD">
            <w:pPr>
              <w:keepLines/>
              <w:widowControl w:val="0"/>
              <w:autoSpaceDE w:val="0"/>
              <w:autoSpaceDN w:val="0"/>
              <w:adjustRightInd w:val="0"/>
              <w:spacing w:after="170" w:line="280" w:lineRule="atLeast"/>
              <w:ind w:left="108" w:right="101"/>
              <w:jc w:val="both"/>
              <w:rPr>
                <w:rFonts w:ascii="Times New Roman" w:hAnsi="Times New Roman"/>
                <w:color w:val="000000"/>
              </w:rPr>
            </w:pPr>
            <w:r>
              <w:rPr>
                <w:rFonts w:ascii="Times New Roman" w:hAnsi="Times New Roman"/>
                <w:color w:val="000000"/>
              </w:rPr>
              <w:t xml:space="preserve">Nominating authorities will be informed in due course of the names of the candidates who have been </w:t>
            </w:r>
            <w:r w:rsidR="001867BD">
              <w:rPr>
                <w:rFonts w:ascii="Times New Roman" w:hAnsi="Times New Roman"/>
                <w:color w:val="000000"/>
              </w:rPr>
              <w:t>selected and</w:t>
            </w:r>
            <w:r>
              <w:rPr>
                <w:rFonts w:ascii="Times New Roman" w:hAnsi="Times New Roman"/>
                <w:color w:val="000000"/>
              </w:rPr>
              <w:t xml:space="preserve"> will at that time be informed of the procedure to be followed </w:t>
            </w:r>
            <w:r w:rsidR="00E17087">
              <w:rPr>
                <w:rFonts w:ascii="Times New Roman" w:hAnsi="Times New Roman"/>
                <w:color w:val="000000"/>
              </w:rPr>
              <w:t>regarding</w:t>
            </w:r>
            <w:r>
              <w:rPr>
                <w:rFonts w:ascii="Times New Roman" w:hAnsi="Times New Roman"/>
                <w:color w:val="000000"/>
              </w:rPr>
              <w:t xml:space="preserve"> administrative and financial matters.</w:t>
            </w:r>
          </w:p>
          <w:p w14:paraId="555C8DBD" w14:textId="42BD8987" w:rsidR="009737C0" w:rsidRPr="00107F19" w:rsidRDefault="00312792" w:rsidP="00107F19">
            <w:pPr>
              <w:keepLines/>
              <w:widowControl w:val="0"/>
              <w:autoSpaceDE w:val="0"/>
              <w:autoSpaceDN w:val="0"/>
              <w:adjustRightInd w:val="0"/>
              <w:spacing w:after="170" w:line="280" w:lineRule="atLeast"/>
              <w:ind w:left="108" w:right="101"/>
              <w:jc w:val="both"/>
              <w:rPr>
                <w:rFonts w:ascii="Times New Roman" w:hAnsi="Times New Roman"/>
                <w:color w:val="000000"/>
              </w:rPr>
            </w:pPr>
            <w:r>
              <w:rPr>
                <w:rFonts w:ascii="Times New Roman" w:hAnsi="Times New Roman"/>
                <w:color w:val="000000"/>
              </w:rPr>
              <w:t>Selected participants who indicate their need, will receive financial support to contribute to the expenses of their c</w:t>
            </w:r>
            <w:r w:rsidR="009B09C7">
              <w:rPr>
                <w:rFonts w:ascii="Times New Roman" w:hAnsi="Times New Roman"/>
                <w:color w:val="000000"/>
              </w:rPr>
              <w:t xml:space="preserve">osts for internet connection for the duration of the event in line with IAEA </w:t>
            </w:r>
            <w:r w:rsidR="00107F19">
              <w:rPr>
                <w:rFonts w:ascii="Times New Roman" w:hAnsi="Times New Roman"/>
                <w:color w:val="000000"/>
              </w:rPr>
              <w:t>rules and procedures.</w:t>
            </w:r>
          </w:p>
        </w:tc>
      </w:tr>
    </w:tbl>
    <w:p w14:paraId="6F5022D6" w14:textId="7EAFF857" w:rsidR="005E623D" w:rsidRPr="00E17087" w:rsidRDefault="005E623D" w:rsidP="00F04B82">
      <w:pPr>
        <w:keepLines/>
        <w:widowControl w:val="0"/>
        <w:autoSpaceDE w:val="0"/>
        <w:autoSpaceDN w:val="0"/>
        <w:adjustRightInd w:val="0"/>
        <w:spacing w:after="240" w:line="240" w:lineRule="auto"/>
        <w:ind w:left="108" w:right="102"/>
        <w:rPr>
          <w:rFonts w:ascii="Times New Roman" w:hAnsi="Times New Roman"/>
          <w:b/>
          <w:bCs/>
          <w:color w:val="000000"/>
          <w:sz w:val="32"/>
          <w:szCs w:val="32"/>
        </w:rPr>
      </w:pPr>
      <w:r>
        <w:rPr>
          <w:rFonts w:ascii="Times New Roman" w:hAnsi="Times New Roman"/>
          <w:b/>
          <w:bCs/>
          <w:color w:val="000000"/>
          <w:sz w:val="32"/>
          <w:szCs w:val="32"/>
        </w:rPr>
        <w:t>Disclaimer of liability</w:t>
      </w:r>
    </w:p>
    <w:p w14:paraId="4EFB6F9B" w14:textId="77777777" w:rsidR="005E623D" w:rsidRDefault="005E623D" w:rsidP="005E623D">
      <w:pPr>
        <w:keepLines/>
        <w:widowControl w:val="0"/>
        <w:autoSpaceDE w:val="0"/>
        <w:autoSpaceDN w:val="0"/>
        <w:adjustRightInd w:val="0"/>
        <w:spacing w:after="170" w:line="280" w:lineRule="atLeast"/>
        <w:ind w:left="108" w:right="101"/>
        <w:jc w:val="both"/>
        <w:rPr>
          <w:rFonts w:ascii="Times New Roman" w:hAnsi="Times New Roman"/>
          <w:color w:val="000000"/>
        </w:rPr>
      </w:pPr>
      <w:r>
        <w:rPr>
          <w:rFonts w:ascii="Times New Roman" w:hAnsi="Times New Roman"/>
          <w:color w:val="000000"/>
        </w:rPr>
        <w:t xml:space="preserve">The IAEA takes no responsibility for, and the provider of the virtual meeting services has represented and warranted that the Services shall not contain, and that no end user shall receive from the software used to hold the virtual meeting, any virus, worm, trap door, back door, timer, clock, counter or other limiting routine, instruction or design, or other malicious, illicit or similar unrequested code, including surveillance software or routines which may, or is designed to, permit access by any person, or on its own, to erase, or otherwise harm or modify any data or any system, server, facility or other infrastructure of any end user (collectively, a “Disabling Code”). </w:t>
      </w:r>
    </w:p>
    <w:p w14:paraId="3A0AF695" w14:textId="77777777" w:rsidR="000E0FBA" w:rsidRDefault="000E0FBA" w:rsidP="001867BD">
      <w:pPr>
        <w:widowControl w:val="0"/>
        <w:autoSpaceDE w:val="0"/>
        <w:autoSpaceDN w:val="0"/>
        <w:adjustRightInd w:val="0"/>
        <w:spacing w:after="0" w:line="240" w:lineRule="auto"/>
        <w:ind w:right="112"/>
        <w:jc w:val="both"/>
        <w:rPr>
          <w:rFonts w:ascii="Arial" w:hAnsi="Arial" w:cs="Arial"/>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9287"/>
      </w:tblGrid>
      <w:tr w:rsidR="000E0FBA" w14:paraId="45CBE9AC" w14:textId="77777777">
        <w:trPr>
          <w:cantSplit/>
        </w:trPr>
        <w:tc>
          <w:tcPr>
            <w:tcW w:w="9287" w:type="dxa"/>
            <w:tcBorders>
              <w:top w:val="nil"/>
              <w:left w:val="nil"/>
              <w:bottom w:val="nil"/>
              <w:right w:val="nil"/>
            </w:tcBorders>
            <w:shd w:val="clear" w:color="auto" w:fill="FFFFFF"/>
          </w:tcPr>
          <w:p w14:paraId="51A280E1" w14:textId="77777777" w:rsidR="000E0FBA" w:rsidRPr="00E17087" w:rsidRDefault="000E0FBA" w:rsidP="00E17087">
            <w:pPr>
              <w:keepLines/>
              <w:widowControl w:val="0"/>
              <w:autoSpaceDE w:val="0"/>
              <w:autoSpaceDN w:val="0"/>
              <w:adjustRightInd w:val="0"/>
              <w:spacing w:after="390" w:line="360" w:lineRule="atLeast"/>
              <w:ind w:left="108" w:right="102"/>
              <w:rPr>
                <w:rFonts w:ascii="Times New Roman" w:hAnsi="Times New Roman"/>
                <w:b/>
                <w:bCs/>
                <w:color w:val="000000"/>
                <w:sz w:val="32"/>
                <w:szCs w:val="32"/>
              </w:rPr>
            </w:pPr>
            <w:r>
              <w:rPr>
                <w:rFonts w:ascii="Times New Roman" w:hAnsi="Times New Roman"/>
                <w:b/>
                <w:bCs/>
                <w:color w:val="000000"/>
                <w:sz w:val="32"/>
                <w:szCs w:val="32"/>
              </w:rPr>
              <w:lastRenderedPageBreak/>
              <w:t>IAEA Contacts</w:t>
            </w:r>
          </w:p>
          <w:p w14:paraId="62370DE7" w14:textId="77777777" w:rsidR="000E0FBA" w:rsidRDefault="000E0FBA">
            <w:pPr>
              <w:keepLines/>
              <w:widowControl w:val="0"/>
              <w:tabs>
                <w:tab w:val="left" w:pos="2765"/>
              </w:tabs>
              <w:autoSpaceDE w:val="0"/>
              <w:autoSpaceDN w:val="0"/>
              <w:adjustRightInd w:val="0"/>
              <w:spacing w:after="170" w:line="280" w:lineRule="atLeast"/>
              <w:ind w:left="108" w:right="101"/>
              <w:rPr>
                <w:rFonts w:ascii="Arial" w:hAnsi="Arial" w:cs="Arial"/>
                <w:sz w:val="24"/>
                <w:szCs w:val="24"/>
              </w:rPr>
            </w:pPr>
            <w:r>
              <w:rPr>
                <w:rFonts w:ascii="Times New Roman" w:hAnsi="Times New Roman"/>
                <w:color w:val="000000"/>
              </w:rPr>
              <w:t>Programme Management Officer (responsible for substantive matters):</w:t>
            </w:r>
          </w:p>
          <w:p w14:paraId="751D52C6" w14:textId="77777777" w:rsidR="000E0FBA" w:rsidRDefault="000E0FBA">
            <w:pPr>
              <w:keepLines/>
              <w:widowControl w:val="0"/>
              <w:tabs>
                <w:tab w:val="left" w:pos="2765"/>
              </w:tabs>
              <w:autoSpaceDE w:val="0"/>
              <w:autoSpaceDN w:val="0"/>
              <w:adjustRightInd w:val="0"/>
              <w:spacing w:after="0" w:line="280" w:lineRule="atLeast"/>
              <w:ind w:left="108" w:right="101"/>
              <w:rPr>
                <w:rFonts w:ascii="Arial" w:hAnsi="Arial" w:cs="Arial"/>
                <w:sz w:val="24"/>
                <w:szCs w:val="24"/>
              </w:rPr>
            </w:pPr>
            <w:r>
              <w:rPr>
                <w:rFonts w:ascii="Times New Roman" w:hAnsi="Times New Roman"/>
                <w:color w:val="000000"/>
              </w:rPr>
              <w:t>Ms Mayumi Yamamoto</w:t>
            </w:r>
          </w:p>
          <w:p w14:paraId="00FD5970" w14:textId="77777777" w:rsidR="000E0FBA" w:rsidRDefault="000E0FBA">
            <w:pPr>
              <w:keepLines/>
              <w:widowControl w:val="0"/>
              <w:tabs>
                <w:tab w:val="left" w:pos="2765"/>
              </w:tabs>
              <w:autoSpaceDE w:val="0"/>
              <w:autoSpaceDN w:val="0"/>
              <w:adjustRightInd w:val="0"/>
              <w:spacing w:after="0" w:line="280" w:lineRule="atLeast"/>
              <w:ind w:left="108" w:right="101"/>
              <w:rPr>
                <w:rFonts w:ascii="Arial" w:hAnsi="Arial" w:cs="Arial"/>
                <w:sz w:val="24"/>
                <w:szCs w:val="24"/>
              </w:rPr>
            </w:pPr>
            <w:r>
              <w:rPr>
                <w:rFonts w:ascii="Times New Roman" w:hAnsi="Times New Roman"/>
                <w:color w:val="000000"/>
              </w:rPr>
              <w:t>Division for Europe</w:t>
            </w:r>
          </w:p>
          <w:p w14:paraId="125CD98F" w14:textId="77777777" w:rsidR="000E0FBA" w:rsidRDefault="000E0FBA">
            <w:pPr>
              <w:keepLines/>
              <w:widowControl w:val="0"/>
              <w:tabs>
                <w:tab w:val="left" w:pos="2765"/>
              </w:tabs>
              <w:autoSpaceDE w:val="0"/>
              <w:autoSpaceDN w:val="0"/>
              <w:adjustRightInd w:val="0"/>
              <w:spacing w:after="0" w:line="280" w:lineRule="atLeast"/>
              <w:ind w:left="108" w:right="101"/>
              <w:rPr>
                <w:rFonts w:ascii="Arial" w:hAnsi="Arial" w:cs="Arial"/>
                <w:sz w:val="24"/>
                <w:szCs w:val="24"/>
              </w:rPr>
            </w:pPr>
            <w:r>
              <w:rPr>
                <w:rFonts w:ascii="Times New Roman" w:hAnsi="Times New Roman"/>
                <w:color w:val="000000"/>
              </w:rPr>
              <w:t>Department of Technical Cooperation</w:t>
            </w:r>
          </w:p>
          <w:p w14:paraId="0F12FB73" w14:textId="77777777" w:rsidR="000E0FBA" w:rsidRDefault="000E0FBA">
            <w:pPr>
              <w:keepLines/>
              <w:widowControl w:val="0"/>
              <w:tabs>
                <w:tab w:val="left" w:pos="2765"/>
              </w:tabs>
              <w:autoSpaceDE w:val="0"/>
              <w:autoSpaceDN w:val="0"/>
              <w:adjustRightInd w:val="0"/>
              <w:spacing w:after="0" w:line="280" w:lineRule="atLeast"/>
              <w:ind w:left="108" w:right="101"/>
              <w:rPr>
                <w:rFonts w:ascii="Arial" w:hAnsi="Arial" w:cs="Arial"/>
                <w:sz w:val="24"/>
                <w:szCs w:val="24"/>
              </w:rPr>
            </w:pPr>
            <w:r>
              <w:rPr>
                <w:rFonts w:ascii="Times New Roman" w:hAnsi="Times New Roman"/>
                <w:color w:val="000000"/>
              </w:rPr>
              <w:t>International Atomic Energy Agency</w:t>
            </w:r>
          </w:p>
          <w:p w14:paraId="6645281B" w14:textId="77777777" w:rsidR="000E0FBA" w:rsidRPr="007F749C" w:rsidRDefault="000E0FBA">
            <w:pPr>
              <w:keepLines/>
              <w:widowControl w:val="0"/>
              <w:tabs>
                <w:tab w:val="left" w:pos="2765"/>
              </w:tabs>
              <w:autoSpaceDE w:val="0"/>
              <w:autoSpaceDN w:val="0"/>
              <w:adjustRightInd w:val="0"/>
              <w:spacing w:after="0" w:line="280" w:lineRule="atLeast"/>
              <w:ind w:left="108" w:right="101"/>
              <w:rPr>
                <w:rFonts w:ascii="Arial" w:hAnsi="Arial" w:cs="Arial"/>
                <w:sz w:val="24"/>
                <w:szCs w:val="24"/>
                <w:lang w:val="fr-BE"/>
              </w:rPr>
            </w:pPr>
            <w:r w:rsidRPr="007F749C">
              <w:rPr>
                <w:rFonts w:ascii="Times New Roman" w:hAnsi="Times New Roman"/>
                <w:color w:val="000000"/>
                <w:lang w:val="fr-BE"/>
              </w:rPr>
              <w:t>Vienna International Centre</w:t>
            </w:r>
          </w:p>
          <w:p w14:paraId="06207448" w14:textId="77777777" w:rsidR="000E0FBA" w:rsidRPr="007F749C" w:rsidRDefault="000E0FBA">
            <w:pPr>
              <w:keepLines/>
              <w:widowControl w:val="0"/>
              <w:tabs>
                <w:tab w:val="left" w:pos="2765"/>
              </w:tabs>
              <w:autoSpaceDE w:val="0"/>
              <w:autoSpaceDN w:val="0"/>
              <w:adjustRightInd w:val="0"/>
              <w:spacing w:after="0" w:line="280" w:lineRule="atLeast"/>
              <w:ind w:left="108" w:right="101"/>
              <w:rPr>
                <w:rFonts w:ascii="Arial" w:hAnsi="Arial" w:cs="Arial"/>
                <w:sz w:val="24"/>
                <w:szCs w:val="24"/>
                <w:lang w:val="fr-BE"/>
              </w:rPr>
            </w:pPr>
            <w:r w:rsidRPr="007F749C">
              <w:rPr>
                <w:rFonts w:ascii="Times New Roman" w:hAnsi="Times New Roman"/>
                <w:color w:val="000000"/>
                <w:lang w:val="fr-BE"/>
              </w:rPr>
              <w:t>PO Box 100</w:t>
            </w:r>
          </w:p>
          <w:p w14:paraId="2619AF7F" w14:textId="77777777" w:rsidR="000E0FBA" w:rsidRDefault="000E0FBA">
            <w:pPr>
              <w:keepLines/>
              <w:widowControl w:val="0"/>
              <w:tabs>
                <w:tab w:val="left" w:pos="2765"/>
              </w:tabs>
              <w:autoSpaceDE w:val="0"/>
              <w:autoSpaceDN w:val="0"/>
              <w:adjustRightInd w:val="0"/>
              <w:spacing w:after="0" w:line="280" w:lineRule="atLeast"/>
              <w:ind w:left="108" w:right="101"/>
              <w:rPr>
                <w:rFonts w:ascii="Arial" w:hAnsi="Arial" w:cs="Arial"/>
                <w:sz w:val="24"/>
                <w:szCs w:val="24"/>
              </w:rPr>
            </w:pPr>
            <w:r>
              <w:rPr>
                <w:rFonts w:ascii="Times New Roman" w:hAnsi="Times New Roman"/>
                <w:color w:val="000000"/>
              </w:rPr>
              <w:t>1400 VIENNA</w:t>
            </w:r>
          </w:p>
          <w:p w14:paraId="426E5D99" w14:textId="77777777" w:rsidR="000E0FBA" w:rsidRDefault="000E0FBA">
            <w:pPr>
              <w:keepLines/>
              <w:widowControl w:val="0"/>
              <w:tabs>
                <w:tab w:val="left" w:pos="2765"/>
              </w:tabs>
              <w:autoSpaceDE w:val="0"/>
              <w:autoSpaceDN w:val="0"/>
              <w:adjustRightInd w:val="0"/>
              <w:spacing w:after="0" w:line="280" w:lineRule="atLeast"/>
              <w:ind w:left="108" w:right="101"/>
              <w:rPr>
                <w:rFonts w:ascii="Arial" w:hAnsi="Arial" w:cs="Arial"/>
                <w:sz w:val="24"/>
                <w:szCs w:val="24"/>
              </w:rPr>
            </w:pPr>
            <w:r>
              <w:rPr>
                <w:rFonts w:ascii="Times New Roman" w:hAnsi="Times New Roman"/>
                <w:color w:val="000000"/>
              </w:rPr>
              <w:t>AUSTRIA</w:t>
            </w:r>
          </w:p>
          <w:p w14:paraId="1F0994D8" w14:textId="77777777" w:rsidR="000E0FBA" w:rsidRDefault="000E0FBA">
            <w:pPr>
              <w:keepLines/>
              <w:widowControl w:val="0"/>
              <w:tabs>
                <w:tab w:val="left" w:pos="2765"/>
              </w:tabs>
              <w:autoSpaceDE w:val="0"/>
              <w:autoSpaceDN w:val="0"/>
              <w:adjustRightInd w:val="0"/>
              <w:spacing w:after="0" w:line="280" w:lineRule="atLeast"/>
              <w:ind w:left="108" w:right="101"/>
              <w:rPr>
                <w:rFonts w:ascii="Arial" w:hAnsi="Arial" w:cs="Arial"/>
                <w:sz w:val="24"/>
                <w:szCs w:val="24"/>
              </w:rPr>
            </w:pPr>
            <w:r>
              <w:rPr>
                <w:rFonts w:ascii="Times New Roman" w:hAnsi="Times New Roman"/>
                <w:color w:val="000000"/>
              </w:rPr>
              <w:t>Tel.: +43 1 2600 26306</w:t>
            </w:r>
          </w:p>
          <w:p w14:paraId="4D9FE947" w14:textId="77777777" w:rsidR="000E0FBA" w:rsidRDefault="000E0FBA">
            <w:pPr>
              <w:keepLines/>
              <w:widowControl w:val="0"/>
              <w:tabs>
                <w:tab w:val="left" w:pos="2765"/>
              </w:tabs>
              <w:autoSpaceDE w:val="0"/>
              <w:autoSpaceDN w:val="0"/>
              <w:adjustRightInd w:val="0"/>
              <w:spacing w:after="0" w:line="280" w:lineRule="atLeast"/>
              <w:ind w:left="108" w:right="101"/>
              <w:rPr>
                <w:rFonts w:ascii="Arial" w:hAnsi="Arial" w:cs="Arial"/>
                <w:sz w:val="24"/>
                <w:szCs w:val="24"/>
              </w:rPr>
            </w:pPr>
            <w:r>
              <w:rPr>
                <w:rFonts w:ascii="Times New Roman" w:hAnsi="Times New Roman"/>
                <w:color w:val="000000"/>
              </w:rPr>
              <w:t>Fax: +43 1 26007</w:t>
            </w:r>
          </w:p>
          <w:p w14:paraId="0AC51539" w14:textId="77777777" w:rsidR="000E0FBA" w:rsidRDefault="000E0FBA">
            <w:pPr>
              <w:keepLines/>
              <w:widowControl w:val="0"/>
              <w:tabs>
                <w:tab w:val="left" w:pos="2765"/>
              </w:tabs>
              <w:autoSpaceDE w:val="0"/>
              <w:autoSpaceDN w:val="0"/>
              <w:adjustRightInd w:val="0"/>
              <w:spacing w:after="408" w:line="280" w:lineRule="atLeast"/>
              <w:ind w:left="108" w:right="101"/>
              <w:rPr>
                <w:rFonts w:ascii="Arial" w:hAnsi="Arial" w:cs="Arial"/>
                <w:sz w:val="24"/>
                <w:szCs w:val="24"/>
              </w:rPr>
            </w:pPr>
            <w:r>
              <w:rPr>
                <w:rFonts w:ascii="Times New Roman" w:hAnsi="Times New Roman"/>
                <w:color w:val="000000"/>
              </w:rPr>
              <w:t xml:space="preserve">Email: </w:t>
            </w:r>
            <w:r>
              <w:rPr>
                <w:rFonts w:ascii="Times New Roman" w:hAnsi="Times New Roman"/>
                <w:color w:val="0000FF"/>
                <w:u w:val="single"/>
              </w:rPr>
              <w:t>M.Yamamoto@iaea.org</w:t>
            </w:r>
          </w:p>
        </w:tc>
      </w:tr>
    </w:tbl>
    <w:p w14:paraId="3AD04DA4" w14:textId="77777777" w:rsidR="000E0FBA" w:rsidRDefault="000E0FBA">
      <w:pPr>
        <w:keepLines/>
        <w:widowControl w:val="0"/>
        <w:tabs>
          <w:tab w:val="left" w:pos="2765"/>
        </w:tabs>
        <w:autoSpaceDE w:val="0"/>
        <w:autoSpaceDN w:val="0"/>
        <w:adjustRightInd w:val="0"/>
        <w:spacing w:after="0" w:line="240" w:lineRule="auto"/>
        <w:ind w:left="118" w:right="112"/>
        <w:jc w:val="both"/>
        <w:rPr>
          <w:rFonts w:ascii="Times New Roman" w:hAnsi="Times New Roman"/>
          <w:color w:val="000000"/>
        </w:rPr>
      </w:pPr>
    </w:p>
    <w:tbl>
      <w:tblPr>
        <w:tblW w:w="0" w:type="auto"/>
        <w:tblInd w:w="10" w:type="dxa"/>
        <w:tblLayout w:type="fixed"/>
        <w:tblCellMar>
          <w:left w:w="0" w:type="dxa"/>
          <w:right w:w="0" w:type="dxa"/>
        </w:tblCellMar>
        <w:tblLook w:val="0000" w:firstRow="0" w:lastRow="0" w:firstColumn="0" w:lastColumn="0" w:noHBand="0" w:noVBand="0"/>
      </w:tblPr>
      <w:tblGrid>
        <w:gridCol w:w="9287"/>
      </w:tblGrid>
      <w:tr w:rsidR="000E0FBA" w14:paraId="470CD68E" w14:textId="77777777">
        <w:trPr>
          <w:cantSplit/>
        </w:trPr>
        <w:tc>
          <w:tcPr>
            <w:tcW w:w="9287" w:type="dxa"/>
            <w:tcBorders>
              <w:top w:val="nil"/>
              <w:left w:val="nil"/>
              <w:bottom w:val="nil"/>
              <w:right w:val="nil"/>
            </w:tcBorders>
            <w:shd w:val="clear" w:color="auto" w:fill="FFFFFF"/>
          </w:tcPr>
          <w:p w14:paraId="643F6478" w14:textId="77777777" w:rsidR="000E0FBA" w:rsidRDefault="000E0FBA">
            <w:pPr>
              <w:keepLines/>
              <w:widowControl w:val="0"/>
              <w:tabs>
                <w:tab w:val="left" w:pos="2765"/>
              </w:tabs>
              <w:autoSpaceDE w:val="0"/>
              <w:autoSpaceDN w:val="0"/>
              <w:adjustRightInd w:val="0"/>
              <w:spacing w:after="170" w:line="280" w:lineRule="atLeast"/>
              <w:ind w:left="108" w:right="101"/>
              <w:rPr>
                <w:rFonts w:ascii="Arial" w:hAnsi="Arial" w:cs="Arial"/>
                <w:sz w:val="24"/>
                <w:szCs w:val="24"/>
              </w:rPr>
            </w:pPr>
            <w:r>
              <w:rPr>
                <w:rFonts w:ascii="Times New Roman" w:hAnsi="Times New Roman"/>
                <w:color w:val="000000"/>
              </w:rPr>
              <w:t>Administrative Contact (responsible for administrative matters):</w:t>
            </w:r>
          </w:p>
          <w:p w14:paraId="6EFE2BE7" w14:textId="77777777" w:rsidR="000E0FBA" w:rsidRDefault="000E0FBA">
            <w:pPr>
              <w:keepLines/>
              <w:widowControl w:val="0"/>
              <w:tabs>
                <w:tab w:val="left" w:pos="2765"/>
              </w:tabs>
              <w:autoSpaceDE w:val="0"/>
              <w:autoSpaceDN w:val="0"/>
              <w:adjustRightInd w:val="0"/>
              <w:spacing w:after="0" w:line="280" w:lineRule="atLeast"/>
              <w:ind w:left="108" w:right="101"/>
              <w:rPr>
                <w:rFonts w:ascii="Arial" w:hAnsi="Arial" w:cs="Arial"/>
                <w:sz w:val="24"/>
                <w:szCs w:val="24"/>
              </w:rPr>
            </w:pPr>
            <w:r>
              <w:rPr>
                <w:rFonts w:ascii="Times New Roman" w:hAnsi="Times New Roman"/>
                <w:color w:val="000000"/>
              </w:rPr>
              <w:t>Ms Dragana Rainer</w:t>
            </w:r>
          </w:p>
          <w:p w14:paraId="27E734BB" w14:textId="77777777" w:rsidR="000E0FBA" w:rsidRDefault="000E0FBA">
            <w:pPr>
              <w:keepLines/>
              <w:widowControl w:val="0"/>
              <w:tabs>
                <w:tab w:val="left" w:pos="2765"/>
              </w:tabs>
              <w:autoSpaceDE w:val="0"/>
              <w:autoSpaceDN w:val="0"/>
              <w:adjustRightInd w:val="0"/>
              <w:spacing w:after="0" w:line="280" w:lineRule="atLeast"/>
              <w:ind w:left="108" w:right="101"/>
              <w:rPr>
                <w:rFonts w:ascii="Arial" w:hAnsi="Arial" w:cs="Arial"/>
                <w:sz w:val="24"/>
                <w:szCs w:val="24"/>
              </w:rPr>
            </w:pPr>
            <w:r>
              <w:rPr>
                <w:rFonts w:ascii="Times New Roman" w:hAnsi="Times New Roman"/>
                <w:color w:val="000000"/>
              </w:rPr>
              <w:t>Division for Europe</w:t>
            </w:r>
          </w:p>
          <w:p w14:paraId="6BDEAE7E" w14:textId="77777777" w:rsidR="000E0FBA" w:rsidRDefault="000E0FBA">
            <w:pPr>
              <w:keepLines/>
              <w:widowControl w:val="0"/>
              <w:tabs>
                <w:tab w:val="left" w:pos="2765"/>
              </w:tabs>
              <w:autoSpaceDE w:val="0"/>
              <w:autoSpaceDN w:val="0"/>
              <w:adjustRightInd w:val="0"/>
              <w:spacing w:after="0" w:line="280" w:lineRule="atLeast"/>
              <w:ind w:left="108" w:right="101"/>
              <w:rPr>
                <w:rFonts w:ascii="Arial" w:hAnsi="Arial" w:cs="Arial"/>
                <w:sz w:val="24"/>
                <w:szCs w:val="24"/>
              </w:rPr>
            </w:pPr>
            <w:r>
              <w:rPr>
                <w:rFonts w:ascii="Times New Roman" w:hAnsi="Times New Roman"/>
                <w:color w:val="000000"/>
              </w:rPr>
              <w:t>Department of Technical Cooperation</w:t>
            </w:r>
          </w:p>
          <w:p w14:paraId="58D8F954" w14:textId="77777777" w:rsidR="000E0FBA" w:rsidRDefault="000E0FBA">
            <w:pPr>
              <w:keepLines/>
              <w:widowControl w:val="0"/>
              <w:tabs>
                <w:tab w:val="left" w:pos="2765"/>
              </w:tabs>
              <w:autoSpaceDE w:val="0"/>
              <w:autoSpaceDN w:val="0"/>
              <w:adjustRightInd w:val="0"/>
              <w:spacing w:after="0" w:line="280" w:lineRule="atLeast"/>
              <w:ind w:left="108" w:right="101"/>
              <w:rPr>
                <w:rFonts w:ascii="Arial" w:hAnsi="Arial" w:cs="Arial"/>
                <w:sz w:val="24"/>
                <w:szCs w:val="24"/>
              </w:rPr>
            </w:pPr>
            <w:r>
              <w:rPr>
                <w:rFonts w:ascii="Times New Roman" w:hAnsi="Times New Roman"/>
                <w:color w:val="000000"/>
              </w:rPr>
              <w:t>International Atomic Energy Agency</w:t>
            </w:r>
          </w:p>
          <w:p w14:paraId="16E1F88A" w14:textId="77777777" w:rsidR="000E0FBA" w:rsidRDefault="000E0FBA">
            <w:pPr>
              <w:keepLines/>
              <w:widowControl w:val="0"/>
              <w:tabs>
                <w:tab w:val="left" w:pos="2765"/>
              </w:tabs>
              <w:autoSpaceDE w:val="0"/>
              <w:autoSpaceDN w:val="0"/>
              <w:adjustRightInd w:val="0"/>
              <w:spacing w:after="0" w:line="280" w:lineRule="atLeast"/>
              <w:ind w:left="108" w:right="101"/>
              <w:rPr>
                <w:rFonts w:ascii="Arial" w:hAnsi="Arial" w:cs="Arial"/>
                <w:sz w:val="24"/>
                <w:szCs w:val="24"/>
              </w:rPr>
            </w:pPr>
            <w:r>
              <w:rPr>
                <w:rFonts w:ascii="Times New Roman" w:hAnsi="Times New Roman"/>
                <w:color w:val="000000"/>
              </w:rPr>
              <w:t>Vienna International Centre</w:t>
            </w:r>
          </w:p>
          <w:p w14:paraId="7608849F" w14:textId="77777777" w:rsidR="000E0FBA" w:rsidRDefault="000E0FBA">
            <w:pPr>
              <w:keepLines/>
              <w:widowControl w:val="0"/>
              <w:tabs>
                <w:tab w:val="left" w:pos="2765"/>
              </w:tabs>
              <w:autoSpaceDE w:val="0"/>
              <w:autoSpaceDN w:val="0"/>
              <w:adjustRightInd w:val="0"/>
              <w:spacing w:after="0" w:line="280" w:lineRule="atLeast"/>
              <w:ind w:left="108" w:right="101"/>
              <w:rPr>
                <w:rFonts w:ascii="Arial" w:hAnsi="Arial" w:cs="Arial"/>
                <w:sz w:val="24"/>
                <w:szCs w:val="24"/>
              </w:rPr>
            </w:pPr>
            <w:r>
              <w:rPr>
                <w:rFonts w:ascii="Times New Roman" w:hAnsi="Times New Roman"/>
                <w:color w:val="000000"/>
              </w:rPr>
              <w:t>PO Box 100</w:t>
            </w:r>
          </w:p>
          <w:p w14:paraId="3FD4B455" w14:textId="77777777" w:rsidR="000E0FBA" w:rsidRDefault="000E0FBA">
            <w:pPr>
              <w:keepLines/>
              <w:widowControl w:val="0"/>
              <w:tabs>
                <w:tab w:val="left" w:pos="2765"/>
              </w:tabs>
              <w:autoSpaceDE w:val="0"/>
              <w:autoSpaceDN w:val="0"/>
              <w:adjustRightInd w:val="0"/>
              <w:spacing w:after="0" w:line="280" w:lineRule="atLeast"/>
              <w:ind w:left="108" w:right="101"/>
              <w:rPr>
                <w:rFonts w:ascii="Arial" w:hAnsi="Arial" w:cs="Arial"/>
                <w:sz w:val="24"/>
                <w:szCs w:val="24"/>
              </w:rPr>
            </w:pPr>
            <w:r>
              <w:rPr>
                <w:rFonts w:ascii="Times New Roman" w:hAnsi="Times New Roman"/>
                <w:color w:val="000000"/>
              </w:rPr>
              <w:t>1400 VIENNA</w:t>
            </w:r>
          </w:p>
          <w:p w14:paraId="5E17025C" w14:textId="77777777" w:rsidR="000E0FBA" w:rsidRDefault="000E0FBA">
            <w:pPr>
              <w:keepLines/>
              <w:widowControl w:val="0"/>
              <w:tabs>
                <w:tab w:val="left" w:pos="2765"/>
              </w:tabs>
              <w:autoSpaceDE w:val="0"/>
              <w:autoSpaceDN w:val="0"/>
              <w:adjustRightInd w:val="0"/>
              <w:spacing w:after="0" w:line="280" w:lineRule="atLeast"/>
              <w:ind w:left="108" w:right="101"/>
              <w:rPr>
                <w:rFonts w:ascii="Arial" w:hAnsi="Arial" w:cs="Arial"/>
                <w:sz w:val="24"/>
                <w:szCs w:val="24"/>
              </w:rPr>
            </w:pPr>
            <w:r>
              <w:rPr>
                <w:rFonts w:ascii="Times New Roman" w:hAnsi="Times New Roman"/>
                <w:color w:val="000000"/>
              </w:rPr>
              <w:t>AUSTRIA</w:t>
            </w:r>
          </w:p>
          <w:p w14:paraId="33C26953" w14:textId="77777777" w:rsidR="000E0FBA" w:rsidRDefault="000E0FBA">
            <w:pPr>
              <w:keepLines/>
              <w:widowControl w:val="0"/>
              <w:tabs>
                <w:tab w:val="left" w:pos="2765"/>
              </w:tabs>
              <w:autoSpaceDE w:val="0"/>
              <w:autoSpaceDN w:val="0"/>
              <w:adjustRightInd w:val="0"/>
              <w:spacing w:after="0" w:line="280" w:lineRule="atLeast"/>
              <w:ind w:left="108" w:right="101"/>
              <w:rPr>
                <w:rFonts w:ascii="Arial" w:hAnsi="Arial" w:cs="Arial"/>
                <w:sz w:val="24"/>
                <w:szCs w:val="24"/>
              </w:rPr>
            </w:pPr>
            <w:r>
              <w:rPr>
                <w:rFonts w:ascii="Times New Roman" w:hAnsi="Times New Roman"/>
                <w:color w:val="000000"/>
              </w:rPr>
              <w:t>Tel.: +43 1 2600 25987</w:t>
            </w:r>
          </w:p>
          <w:p w14:paraId="444F7031" w14:textId="77777777" w:rsidR="000E0FBA" w:rsidRDefault="000E0FBA">
            <w:pPr>
              <w:keepLines/>
              <w:widowControl w:val="0"/>
              <w:tabs>
                <w:tab w:val="left" w:pos="2765"/>
              </w:tabs>
              <w:autoSpaceDE w:val="0"/>
              <w:autoSpaceDN w:val="0"/>
              <w:adjustRightInd w:val="0"/>
              <w:spacing w:after="0" w:line="280" w:lineRule="atLeast"/>
              <w:ind w:left="108" w:right="101"/>
              <w:rPr>
                <w:rFonts w:ascii="Arial" w:hAnsi="Arial" w:cs="Arial"/>
                <w:sz w:val="24"/>
                <w:szCs w:val="24"/>
              </w:rPr>
            </w:pPr>
            <w:r>
              <w:rPr>
                <w:rFonts w:ascii="Times New Roman" w:hAnsi="Times New Roman"/>
                <w:color w:val="000000"/>
              </w:rPr>
              <w:t>Fax: +43 1 26007</w:t>
            </w:r>
          </w:p>
          <w:p w14:paraId="368FD5E1" w14:textId="77777777" w:rsidR="000E0FBA" w:rsidRDefault="000E0FBA">
            <w:pPr>
              <w:keepLines/>
              <w:widowControl w:val="0"/>
              <w:tabs>
                <w:tab w:val="left" w:pos="2765"/>
              </w:tabs>
              <w:autoSpaceDE w:val="0"/>
              <w:autoSpaceDN w:val="0"/>
              <w:adjustRightInd w:val="0"/>
              <w:spacing w:after="170" w:line="280" w:lineRule="atLeast"/>
              <w:ind w:left="108" w:right="101"/>
              <w:rPr>
                <w:rFonts w:ascii="Arial" w:hAnsi="Arial" w:cs="Arial"/>
                <w:sz w:val="24"/>
                <w:szCs w:val="24"/>
              </w:rPr>
            </w:pPr>
            <w:r>
              <w:rPr>
                <w:rFonts w:ascii="Times New Roman" w:hAnsi="Times New Roman"/>
                <w:color w:val="000000"/>
              </w:rPr>
              <w:t xml:space="preserve">Email: </w:t>
            </w:r>
            <w:r>
              <w:rPr>
                <w:rFonts w:ascii="Times New Roman" w:hAnsi="Times New Roman"/>
                <w:color w:val="0000FF"/>
                <w:u w:val="single"/>
              </w:rPr>
              <w:t>D.Rainer@iaea.org</w:t>
            </w:r>
          </w:p>
        </w:tc>
      </w:tr>
    </w:tbl>
    <w:p w14:paraId="528FD9CE" w14:textId="77777777" w:rsidR="000E0FBA" w:rsidRDefault="000E0FBA"/>
    <w:sectPr w:rsidR="000E0FBA">
      <w:headerReference w:type="default" r:id="rId17"/>
      <w:pgSz w:w="11900" w:h="16820"/>
      <w:pgMar w:top="560" w:right="1300" w:bottom="1120" w:left="1300" w:header="266" w:footer="96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E1AA61" w14:textId="77777777" w:rsidR="0083412B" w:rsidRDefault="0083412B">
      <w:pPr>
        <w:spacing w:after="0" w:line="240" w:lineRule="auto"/>
      </w:pPr>
      <w:r>
        <w:separator/>
      </w:r>
    </w:p>
  </w:endnote>
  <w:endnote w:type="continuationSeparator" w:id="0">
    <w:p w14:paraId="3FAD75BA" w14:textId="77777777" w:rsidR="0083412B" w:rsidRDefault="00834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2ACF61" w14:textId="77777777" w:rsidR="0083412B" w:rsidRDefault="0083412B">
      <w:pPr>
        <w:spacing w:after="0" w:line="240" w:lineRule="auto"/>
      </w:pPr>
      <w:r>
        <w:separator/>
      </w:r>
    </w:p>
  </w:footnote>
  <w:footnote w:type="continuationSeparator" w:id="0">
    <w:p w14:paraId="1246F8E6" w14:textId="77777777" w:rsidR="0083412B" w:rsidRDefault="008341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AB513" w14:textId="77777777" w:rsidR="000E0FBA" w:rsidRDefault="000E0FBA">
    <w:pPr>
      <w:widowControl w:val="0"/>
      <w:tabs>
        <w:tab w:val="center" w:pos="4621"/>
        <w:tab w:val="right" w:pos="9134"/>
      </w:tabs>
      <w:autoSpaceDE w:val="0"/>
      <w:autoSpaceDN w:val="0"/>
      <w:adjustRightInd w:val="0"/>
      <w:spacing w:after="0" w:line="240" w:lineRule="auto"/>
      <w:ind w:left="118" w:right="112"/>
      <w:rPr>
        <w:rFonts w:ascii="Times New Roman" w:hAnsi="Times New Roman"/>
        <w:color w:val="000000"/>
      </w:rPr>
    </w:pPr>
  </w:p>
  <w:p w14:paraId="62816F65" w14:textId="77777777" w:rsidR="000E0FBA" w:rsidRDefault="000E0FBA">
    <w:pPr>
      <w:widowControl w:val="0"/>
      <w:tabs>
        <w:tab w:val="center" w:pos="4621"/>
        <w:tab w:val="right" w:pos="9134"/>
      </w:tabs>
      <w:autoSpaceDE w:val="0"/>
      <w:autoSpaceDN w:val="0"/>
      <w:adjustRightInd w:val="0"/>
      <w:spacing w:after="0" w:line="240" w:lineRule="auto"/>
      <w:ind w:left="118" w:right="112"/>
      <w:rPr>
        <w:rFonts w:ascii="Times New Roman" w:hAnsi="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455DA"/>
    <w:multiLevelType w:val="hybridMultilevel"/>
    <w:tmpl w:val="0000001F"/>
    <w:lvl w:ilvl="0" w:tplc="00000020">
      <w:start w:val="1"/>
      <w:numFmt w:val="decimal"/>
      <w:lvlText w:val="%1."/>
      <w:lvlJc w:val="left"/>
      <w:pPr>
        <w:tabs>
          <w:tab w:val="num" w:pos="108"/>
        </w:tabs>
        <w:ind w:left="468" w:hanging="360"/>
      </w:pPr>
      <w:rPr>
        <w:rFonts w:ascii="Arial" w:hAnsi="Arial" w:cs="Arial"/>
        <w:color w:val="000000"/>
        <w:sz w:val="24"/>
        <w:szCs w:val="24"/>
      </w:rPr>
    </w:lvl>
    <w:lvl w:ilvl="1" w:tplc="00000021">
      <w:start w:val="1"/>
      <w:numFmt w:val="lowerLetter"/>
      <w:lvlText w:val="%2."/>
      <w:lvlJc w:val="left"/>
      <w:pPr>
        <w:tabs>
          <w:tab w:val="num" w:pos="108"/>
        </w:tabs>
        <w:ind w:left="1188" w:hanging="360"/>
      </w:pPr>
      <w:rPr>
        <w:rFonts w:ascii="Arial" w:hAnsi="Arial" w:cs="Arial"/>
        <w:color w:val="000000"/>
        <w:sz w:val="24"/>
        <w:szCs w:val="24"/>
      </w:rPr>
    </w:lvl>
    <w:lvl w:ilvl="2" w:tplc="00000022">
      <w:start w:val="1"/>
      <w:numFmt w:val="lowerRoman"/>
      <w:lvlText w:val="%3."/>
      <w:lvlJc w:val="right"/>
      <w:pPr>
        <w:tabs>
          <w:tab w:val="num" w:pos="108"/>
        </w:tabs>
        <w:ind w:left="1908" w:hanging="180"/>
      </w:pPr>
      <w:rPr>
        <w:rFonts w:ascii="Arial" w:hAnsi="Arial" w:cs="Arial"/>
        <w:color w:val="000000"/>
        <w:sz w:val="24"/>
        <w:szCs w:val="24"/>
      </w:rPr>
    </w:lvl>
    <w:lvl w:ilvl="3" w:tplc="00000023">
      <w:start w:val="1"/>
      <w:numFmt w:val="decimal"/>
      <w:lvlText w:val="%4."/>
      <w:lvlJc w:val="left"/>
      <w:pPr>
        <w:tabs>
          <w:tab w:val="num" w:pos="108"/>
        </w:tabs>
        <w:ind w:left="2628" w:hanging="360"/>
      </w:pPr>
      <w:rPr>
        <w:rFonts w:ascii="Arial" w:hAnsi="Arial" w:cs="Arial"/>
        <w:color w:val="000000"/>
        <w:sz w:val="24"/>
        <w:szCs w:val="24"/>
      </w:rPr>
    </w:lvl>
    <w:lvl w:ilvl="4" w:tplc="00000024">
      <w:start w:val="1"/>
      <w:numFmt w:val="lowerLetter"/>
      <w:lvlText w:val="%5."/>
      <w:lvlJc w:val="left"/>
      <w:pPr>
        <w:tabs>
          <w:tab w:val="num" w:pos="108"/>
        </w:tabs>
        <w:ind w:left="3348" w:hanging="360"/>
      </w:pPr>
      <w:rPr>
        <w:rFonts w:ascii="Arial" w:hAnsi="Arial" w:cs="Arial"/>
        <w:color w:val="000000"/>
        <w:sz w:val="24"/>
        <w:szCs w:val="24"/>
      </w:rPr>
    </w:lvl>
    <w:lvl w:ilvl="5" w:tplc="00000025">
      <w:start w:val="1"/>
      <w:numFmt w:val="lowerRoman"/>
      <w:lvlText w:val="%6."/>
      <w:lvlJc w:val="right"/>
      <w:pPr>
        <w:tabs>
          <w:tab w:val="num" w:pos="108"/>
        </w:tabs>
        <w:ind w:left="4068" w:hanging="180"/>
      </w:pPr>
      <w:rPr>
        <w:rFonts w:ascii="Arial" w:hAnsi="Arial" w:cs="Arial"/>
        <w:color w:val="000000"/>
        <w:sz w:val="24"/>
        <w:szCs w:val="24"/>
      </w:rPr>
    </w:lvl>
    <w:lvl w:ilvl="6" w:tplc="00000026">
      <w:start w:val="1"/>
      <w:numFmt w:val="decimal"/>
      <w:lvlText w:val="%7."/>
      <w:lvlJc w:val="left"/>
      <w:pPr>
        <w:tabs>
          <w:tab w:val="num" w:pos="108"/>
        </w:tabs>
        <w:ind w:left="4788" w:hanging="360"/>
      </w:pPr>
      <w:rPr>
        <w:rFonts w:ascii="Arial" w:hAnsi="Arial" w:cs="Arial"/>
        <w:color w:val="000000"/>
        <w:sz w:val="24"/>
        <w:szCs w:val="24"/>
      </w:rPr>
    </w:lvl>
    <w:lvl w:ilvl="7" w:tplc="00000027">
      <w:start w:val="1"/>
      <w:numFmt w:val="lowerLetter"/>
      <w:lvlText w:val="%8."/>
      <w:lvlJc w:val="left"/>
      <w:pPr>
        <w:tabs>
          <w:tab w:val="num" w:pos="108"/>
        </w:tabs>
        <w:ind w:left="5508" w:hanging="360"/>
      </w:pPr>
      <w:rPr>
        <w:rFonts w:ascii="Arial" w:hAnsi="Arial" w:cs="Arial"/>
        <w:color w:val="000000"/>
        <w:sz w:val="24"/>
        <w:szCs w:val="24"/>
      </w:rPr>
    </w:lvl>
    <w:lvl w:ilvl="8" w:tplc="00000028">
      <w:start w:val="1"/>
      <w:numFmt w:val="lowerRoman"/>
      <w:lvlText w:val="%9."/>
      <w:lvlJc w:val="right"/>
      <w:pPr>
        <w:tabs>
          <w:tab w:val="num" w:pos="108"/>
        </w:tabs>
        <w:ind w:left="6228" w:hanging="180"/>
      </w:pPr>
      <w:rPr>
        <w:rFonts w:ascii="Arial" w:hAnsi="Arial" w:cs="Arial"/>
        <w:color w:val="000000"/>
        <w:sz w:val="24"/>
        <w:szCs w:val="24"/>
      </w:rPr>
    </w:lvl>
  </w:abstractNum>
  <w:abstractNum w:abstractNumId="1" w15:restartNumberingAfterBreak="0">
    <w:nsid w:val="0F334C36"/>
    <w:multiLevelType w:val="hybridMultilevel"/>
    <w:tmpl w:val="61F0A6F2"/>
    <w:lvl w:ilvl="0" w:tplc="0809000F">
      <w:start w:val="1"/>
      <w:numFmt w:val="decimal"/>
      <w:lvlText w:val="%1."/>
      <w:lvlJc w:val="left"/>
      <w:pPr>
        <w:ind w:left="468" w:hanging="360"/>
      </w:pPr>
    </w:lvl>
    <w:lvl w:ilvl="1" w:tplc="08090019" w:tentative="1">
      <w:start w:val="1"/>
      <w:numFmt w:val="lowerLetter"/>
      <w:lvlText w:val="%2."/>
      <w:lvlJc w:val="left"/>
      <w:pPr>
        <w:ind w:left="1188" w:hanging="360"/>
      </w:pPr>
    </w:lvl>
    <w:lvl w:ilvl="2" w:tplc="0809001B" w:tentative="1">
      <w:start w:val="1"/>
      <w:numFmt w:val="lowerRoman"/>
      <w:lvlText w:val="%3."/>
      <w:lvlJc w:val="right"/>
      <w:pPr>
        <w:ind w:left="1908" w:hanging="180"/>
      </w:pPr>
    </w:lvl>
    <w:lvl w:ilvl="3" w:tplc="0809000F" w:tentative="1">
      <w:start w:val="1"/>
      <w:numFmt w:val="decimal"/>
      <w:lvlText w:val="%4."/>
      <w:lvlJc w:val="left"/>
      <w:pPr>
        <w:ind w:left="2628" w:hanging="360"/>
      </w:pPr>
    </w:lvl>
    <w:lvl w:ilvl="4" w:tplc="08090019" w:tentative="1">
      <w:start w:val="1"/>
      <w:numFmt w:val="lowerLetter"/>
      <w:lvlText w:val="%5."/>
      <w:lvlJc w:val="left"/>
      <w:pPr>
        <w:ind w:left="3348" w:hanging="360"/>
      </w:pPr>
    </w:lvl>
    <w:lvl w:ilvl="5" w:tplc="0809001B" w:tentative="1">
      <w:start w:val="1"/>
      <w:numFmt w:val="lowerRoman"/>
      <w:lvlText w:val="%6."/>
      <w:lvlJc w:val="right"/>
      <w:pPr>
        <w:ind w:left="4068" w:hanging="180"/>
      </w:pPr>
    </w:lvl>
    <w:lvl w:ilvl="6" w:tplc="0809000F" w:tentative="1">
      <w:start w:val="1"/>
      <w:numFmt w:val="decimal"/>
      <w:lvlText w:val="%7."/>
      <w:lvlJc w:val="left"/>
      <w:pPr>
        <w:ind w:left="4788" w:hanging="360"/>
      </w:pPr>
    </w:lvl>
    <w:lvl w:ilvl="7" w:tplc="08090019" w:tentative="1">
      <w:start w:val="1"/>
      <w:numFmt w:val="lowerLetter"/>
      <w:lvlText w:val="%8."/>
      <w:lvlJc w:val="left"/>
      <w:pPr>
        <w:ind w:left="5508" w:hanging="360"/>
      </w:pPr>
    </w:lvl>
    <w:lvl w:ilvl="8" w:tplc="0809001B" w:tentative="1">
      <w:start w:val="1"/>
      <w:numFmt w:val="lowerRoman"/>
      <w:lvlText w:val="%9."/>
      <w:lvlJc w:val="right"/>
      <w:pPr>
        <w:ind w:left="6228" w:hanging="180"/>
      </w:pPr>
    </w:lvl>
  </w:abstractNum>
  <w:abstractNum w:abstractNumId="2" w15:restartNumberingAfterBreak="0">
    <w:nsid w:val="2A786BAD"/>
    <w:multiLevelType w:val="hybridMultilevel"/>
    <w:tmpl w:val="2816365E"/>
    <w:lvl w:ilvl="0" w:tplc="08090017">
      <w:start w:val="1"/>
      <w:numFmt w:val="lowerLetter"/>
      <w:lvlText w:val="%1)"/>
      <w:lvlJc w:val="left"/>
      <w:pPr>
        <w:ind w:left="828" w:hanging="360"/>
      </w:pPr>
    </w:lvl>
    <w:lvl w:ilvl="1" w:tplc="08090019" w:tentative="1">
      <w:start w:val="1"/>
      <w:numFmt w:val="lowerLetter"/>
      <w:lvlText w:val="%2."/>
      <w:lvlJc w:val="left"/>
      <w:pPr>
        <w:ind w:left="1548" w:hanging="360"/>
      </w:pPr>
    </w:lvl>
    <w:lvl w:ilvl="2" w:tplc="0809001B" w:tentative="1">
      <w:start w:val="1"/>
      <w:numFmt w:val="lowerRoman"/>
      <w:lvlText w:val="%3."/>
      <w:lvlJc w:val="right"/>
      <w:pPr>
        <w:ind w:left="2268" w:hanging="180"/>
      </w:pPr>
    </w:lvl>
    <w:lvl w:ilvl="3" w:tplc="0809000F" w:tentative="1">
      <w:start w:val="1"/>
      <w:numFmt w:val="decimal"/>
      <w:lvlText w:val="%4."/>
      <w:lvlJc w:val="left"/>
      <w:pPr>
        <w:ind w:left="2988" w:hanging="360"/>
      </w:pPr>
    </w:lvl>
    <w:lvl w:ilvl="4" w:tplc="08090019" w:tentative="1">
      <w:start w:val="1"/>
      <w:numFmt w:val="lowerLetter"/>
      <w:lvlText w:val="%5."/>
      <w:lvlJc w:val="left"/>
      <w:pPr>
        <w:ind w:left="3708" w:hanging="360"/>
      </w:pPr>
    </w:lvl>
    <w:lvl w:ilvl="5" w:tplc="0809001B" w:tentative="1">
      <w:start w:val="1"/>
      <w:numFmt w:val="lowerRoman"/>
      <w:lvlText w:val="%6."/>
      <w:lvlJc w:val="right"/>
      <w:pPr>
        <w:ind w:left="4428" w:hanging="180"/>
      </w:pPr>
    </w:lvl>
    <w:lvl w:ilvl="6" w:tplc="0809000F" w:tentative="1">
      <w:start w:val="1"/>
      <w:numFmt w:val="decimal"/>
      <w:lvlText w:val="%7."/>
      <w:lvlJc w:val="left"/>
      <w:pPr>
        <w:ind w:left="5148" w:hanging="360"/>
      </w:pPr>
    </w:lvl>
    <w:lvl w:ilvl="7" w:tplc="08090019" w:tentative="1">
      <w:start w:val="1"/>
      <w:numFmt w:val="lowerLetter"/>
      <w:lvlText w:val="%8."/>
      <w:lvlJc w:val="left"/>
      <w:pPr>
        <w:ind w:left="5868" w:hanging="360"/>
      </w:pPr>
    </w:lvl>
    <w:lvl w:ilvl="8" w:tplc="0809001B" w:tentative="1">
      <w:start w:val="1"/>
      <w:numFmt w:val="lowerRoman"/>
      <w:lvlText w:val="%9."/>
      <w:lvlJc w:val="right"/>
      <w:pPr>
        <w:ind w:left="6588" w:hanging="180"/>
      </w:pPr>
    </w:lvl>
  </w:abstractNum>
  <w:abstractNum w:abstractNumId="3" w15:restartNumberingAfterBreak="0">
    <w:nsid w:val="3C136CCA"/>
    <w:multiLevelType w:val="hybridMultilevel"/>
    <w:tmpl w:val="0000000B"/>
    <w:lvl w:ilvl="0" w:tplc="0000000C">
      <w:start w:val="1"/>
      <w:numFmt w:val="bullet"/>
      <w:lvlText w:val=""/>
      <w:lvlJc w:val="left"/>
      <w:pPr>
        <w:tabs>
          <w:tab w:val="num" w:pos="108"/>
        </w:tabs>
        <w:ind w:left="828" w:hanging="360"/>
      </w:pPr>
      <w:rPr>
        <w:rFonts w:ascii="Arial" w:hAnsi="Arial"/>
        <w:color w:val="000000"/>
        <w:sz w:val="24"/>
      </w:rPr>
    </w:lvl>
    <w:lvl w:ilvl="1" w:tplc="0000000D">
      <w:start w:val="1"/>
      <w:numFmt w:val="bullet"/>
      <w:lvlText w:val="o"/>
      <w:lvlJc w:val="left"/>
      <w:pPr>
        <w:tabs>
          <w:tab w:val="num" w:pos="108"/>
        </w:tabs>
        <w:ind w:left="1548" w:hanging="360"/>
      </w:pPr>
      <w:rPr>
        <w:rFonts w:ascii="Courier New" w:hAnsi="Courier New"/>
        <w:color w:val="000000"/>
        <w:sz w:val="24"/>
      </w:rPr>
    </w:lvl>
    <w:lvl w:ilvl="2" w:tplc="0000000E">
      <w:start w:val="1"/>
      <w:numFmt w:val="bullet"/>
      <w:lvlText w:val=""/>
      <w:lvlJc w:val="left"/>
      <w:pPr>
        <w:tabs>
          <w:tab w:val="num" w:pos="108"/>
        </w:tabs>
        <w:ind w:left="2268" w:hanging="360"/>
      </w:pPr>
      <w:rPr>
        <w:rFonts w:ascii="Arial" w:hAnsi="Arial"/>
        <w:color w:val="000000"/>
        <w:sz w:val="24"/>
      </w:rPr>
    </w:lvl>
    <w:lvl w:ilvl="3" w:tplc="0000000F">
      <w:start w:val="1"/>
      <w:numFmt w:val="bullet"/>
      <w:lvlText w:val=""/>
      <w:lvlJc w:val="left"/>
      <w:pPr>
        <w:tabs>
          <w:tab w:val="num" w:pos="108"/>
        </w:tabs>
        <w:ind w:left="2988" w:hanging="360"/>
      </w:pPr>
      <w:rPr>
        <w:rFonts w:ascii="Arial" w:hAnsi="Arial"/>
        <w:color w:val="000000"/>
        <w:sz w:val="24"/>
      </w:rPr>
    </w:lvl>
    <w:lvl w:ilvl="4" w:tplc="00000010">
      <w:start w:val="1"/>
      <w:numFmt w:val="bullet"/>
      <w:lvlText w:val="o"/>
      <w:lvlJc w:val="left"/>
      <w:pPr>
        <w:tabs>
          <w:tab w:val="num" w:pos="108"/>
        </w:tabs>
        <w:ind w:left="3708" w:hanging="360"/>
      </w:pPr>
      <w:rPr>
        <w:rFonts w:ascii="Courier New" w:hAnsi="Courier New"/>
        <w:color w:val="000000"/>
        <w:sz w:val="24"/>
      </w:rPr>
    </w:lvl>
    <w:lvl w:ilvl="5" w:tplc="00000011">
      <w:start w:val="1"/>
      <w:numFmt w:val="bullet"/>
      <w:lvlText w:val=""/>
      <w:lvlJc w:val="left"/>
      <w:pPr>
        <w:tabs>
          <w:tab w:val="num" w:pos="108"/>
        </w:tabs>
        <w:ind w:left="4428" w:hanging="360"/>
      </w:pPr>
      <w:rPr>
        <w:rFonts w:ascii="Arial" w:hAnsi="Arial"/>
        <w:color w:val="000000"/>
        <w:sz w:val="24"/>
      </w:rPr>
    </w:lvl>
    <w:lvl w:ilvl="6" w:tplc="00000012">
      <w:start w:val="1"/>
      <w:numFmt w:val="bullet"/>
      <w:lvlText w:val=""/>
      <w:lvlJc w:val="left"/>
      <w:pPr>
        <w:tabs>
          <w:tab w:val="num" w:pos="108"/>
        </w:tabs>
        <w:ind w:left="5148" w:hanging="360"/>
      </w:pPr>
      <w:rPr>
        <w:rFonts w:ascii="Arial" w:hAnsi="Arial"/>
        <w:color w:val="000000"/>
        <w:sz w:val="24"/>
      </w:rPr>
    </w:lvl>
    <w:lvl w:ilvl="7" w:tplc="00000013">
      <w:start w:val="1"/>
      <w:numFmt w:val="bullet"/>
      <w:lvlText w:val="o"/>
      <w:lvlJc w:val="left"/>
      <w:pPr>
        <w:tabs>
          <w:tab w:val="num" w:pos="108"/>
        </w:tabs>
        <w:ind w:left="5868" w:hanging="360"/>
      </w:pPr>
      <w:rPr>
        <w:rFonts w:ascii="Courier New" w:hAnsi="Courier New"/>
        <w:color w:val="000000"/>
        <w:sz w:val="24"/>
      </w:rPr>
    </w:lvl>
    <w:lvl w:ilvl="8" w:tplc="00000014">
      <w:start w:val="1"/>
      <w:numFmt w:val="bullet"/>
      <w:lvlText w:val=""/>
      <w:lvlJc w:val="left"/>
      <w:pPr>
        <w:tabs>
          <w:tab w:val="num" w:pos="108"/>
        </w:tabs>
        <w:ind w:left="6588" w:hanging="360"/>
      </w:pPr>
      <w:rPr>
        <w:rFonts w:ascii="Arial" w:hAnsi="Arial"/>
        <w:color w:val="000000"/>
        <w:sz w:val="24"/>
      </w:rPr>
    </w:lvl>
  </w:abstractNum>
  <w:abstractNum w:abstractNumId="4" w15:restartNumberingAfterBreak="0">
    <w:nsid w:val="50047F4A"/>
    <w:multiLevelType w:val="hybridMultilevel"/>
    <w:tmpl w:val="0000003D"/>
    <w:lvl w:ilvl="0" w:tplc="0000003E">
      <w:start w:val="1"/>
      <w:numFmt w:val="decimal"/>
      <w:lvlText w:val="%1."/>
      <w:lvlJc w:val="left"/>
      <w:pPr>
        <w:tabs>
          <w:tab w:val="num" w:pos="108"/>
        </w:tabs>
        <w:ind w:left="610" w:hanging="360"/>
      </w:pPr>
      <w:rPr>
        <w:rFonts w:ascii="Arial" w:hAnsi="Arial" w:cs="Arial"/>
        <w:color w:val="000000"/>
        <w:sz w:val="24"/>
        <w:szCs w:val="24"/>
      </w:rPr>
    </w:lvl>
    <w:lvl w:ilvl="1" w:tplc="0000003F">
      <w:start w:val="1"/>
      <w:numFmt w:val="lowerLetter"/>
      <w:lvlText w:val="%2."/>
      <w:lvlJc w:val="left"/>
      <w:pPr>
        <w:tabs>
          <w:tab w:val="num" w:pos="108"/>
        </w:tabs>
        <w:ind w:left="1330" w:hanging="360"/>
      </w:pPr>
      <w:rPr>
        <w:rFonts w:ascii="Arial" w:hAnsi="Arial" w:cs="Arial"/>
        <w:color w:val="000000"/>
        <w:sz w:val="24"/>
        <w:szCs w:val="24"/>
      </w:rPr>
    </w:lvl>
    <w:lvl w:ilvl="2" w:tplc="00000040">
      <w:start w:val="1"/>
      <w:numFmt w:val="lowerRoman"/>
      <w:lvlText w:val="%3."/>
      <w:lvlJc w:val="right"/>
      <w:pPr>
        <w:tabs>
          <w:tab w:val="num" w:pos="108"/>
        </w:tabs>
        <w:ind w:left="2050" w:hanging="180"/>
      </w:pPr>
      <w:rPr>
        <w:rFonts w:ascii="Arial" w:hAnsi="Arial" w:cs="Arial"/>
        <w:color w:val="000000"/>
        <w:sz w:val="24"/>
        <w:szCs w:val="24"/>
      </w:rPr>
    </w:lvl>
    <w:lvl w:ilvl="3" w:tplc="00000041">
      <w:start w:val="1"/>
      <w:numFmt w:val="decimal"/>
      <w:lvlText w:val="%4."/>
      <w:lvlJc w:val="left"/>
      <w:pPr>
        <w:tabs>
          <w:tab w:val="num" w:pos="108"/>
        </w:tabs>
        <w:ind w:left="2770" w:hanging="360"/>
      </w:pPr>
      <w:rPr>
        <w:rFonts w:ascii="Arial" w:hAnsi="Arial" w:cs="Arial"/>
        <w:color w:val="000000"/>
        <w:sz w:val="24"/>
        <w:szCs w:val="24"/>
      </w:rPr>
    </w:lvl>
    <w:lvl w:ilvl="4" w:tplc="00000042">
      <w:start w:val="1"/>
      <w:numFmt w:val="lowerLetter"/>
      <w:lvlText w:val="%5."/>
      <w:lvlJc w:val="left"/>
      <w:pPr>
        <w:tabs>
          <w:tab w:val="num" w:pos="108"/>
        </w:tabs>
        <w:ind w:left="3490" w:hanging="360"/>
      </w:pPr>
      <w:rPr>
        <w:rFonts w:ascii="Arial" w:hAnsi="Arial" w:cs="Arial"/>
        <w:color w:val="000000"/>
        <w:sz w:val="24"/>
        <w:szCs w:val="24"/>
      </w:rPr>
    </w:lvl>
    <w:lvl w:ilvl="5" w:tplc="00000043">
      <w:start w:val="1"/>
      <w:numFmt w:val="lowerRoman"/>
      <w:lvlText w:val="%6."/>
      <w:lvlJc w:val="right"/>
      <w:pPr>
        <w:tabs>
          <w:tab w:val="num" w:pos="108"/>
        </w:tabs>
        <w:ind w:left="4210" w:hanging="180"/>
      </w:pPr>
      <w:rPr>
        <w:rFonts w:ascii="Arial" w:hAnsi="Arial" w:cs="Arial"/>
        <w:color w:val="000000"/>
        <w:sz w:val="24"/>
        <w:szCs w:val="24"/>
      </w:rPr>
    </w:lvl>
    <w:lvl w:ilvl="6" w:tplc="00000044">
      <w:start w:val="1"/>
      <w:numFmt w:val="decimal"/>
      <w:lvlText w:val="%7."/>
      <w:lvlJc w:val="left"/>
      <w:pPr>
        <w:tabs>
          <w:tab w:val="num" w:pos="108"/>
        </w:tabs>
        <w:ind w:left="4930" w:hanging="360"/>
      </w:pPr>
      <w:rPr>
        <w:rFonts w:ascii="Arial" w:hAnsi="Arial" w:cs="Arial"/>
        <w:color w:val="000000"/>
        <w:sz w:val="24"/>
        <w:szCs w:val="24"/>
      </w:rPr>
    </w:lvl>
    <w:lvl w:ilvl="7" w:tplc="00000045">
      <w:start w:val="1"/>
      <w:numFmt w:val="lowerLetter"/>
      <w:lvlText w:val="%8."/>
      <w:lvlJc w:val="left"/>
      <w:pPr>
        <w:tabs>
          <w:tab w:val="num" w:pos="108"/>
        </w:tabs>
        <w:ind w:left="5650" w:hanging="360"/>
      </w:pPr>
      <w:rPr>
        <w:rFonts w:ascii="Arial" w:hAnsi="Arial" w:cs="Arial"/>
        <w:color w:val="000000"/>
        <w:sz w:val="24"/>
        <w:szCs w:val="24"/>
      </w:rPr>
    </w:lvl>
    <w:lvl w:ilvl="8" w:tplc="00000046">
      <w:start w:val="1"/>
      <w:numFmt w:val="lowerRoman"/>
      <w:lvlText w:val="%9."/>
      <w:lvlJc w:val="right"/>
      <w:pPr>
        <w:tabs>
          <w:tab w:val="num" w:pos="108"/>
        </w:tabs>
        <w:ind w:left="6370" w:hanging="180"/>
      </w:pPr>
      <w:rPr>
        <w:rFonts w:ascii="Arial" w:hAnsi="Arial" w:cs="Arial"/>
        <w:color w:val="000000"/>
        <w:sz w:val="24"/>
        <w:szCs w:val="24"/>
      </w:rPr>
    </w:lvl>
  </w:abstractNum>
  <w:abstractNum w:abstractNumId="5" w15:restartNumberingAfterBreak="0">
    <w:nsid w:val="5117250B"/>
    <w:multiLevelType w:val="multilevel"/>
    <w:tmpl w:val="86B8E914"/>
    <w:lvl w:ilvl="0">
      <w:start w:val="1"/>
      <w:numFmt w:val="decimal"/>
      <w:lvlText w:val="%1."/>
      <w:lvlJc w:val="left"/>
      <w:pPr>
        <w:tabs>
          <w:tab w:val="num" w:pos="567"/>
        </w:tabs>
        <w:ind w:left="108"/>
      </w:pPr>
      <w:rPr>
        <w:rFonts w:ascii="Arial" w:hAnsi="Arial" w:cs="Arial"/>
        <w:color w:val="000000"/>
        <w:sz w:val="24"/>
        <w:szCs w:val="24"/>
      </w:rPr>
    </w:lvl>
    <w:lvl w:ilvl="1">
      <w:start w:val="1"/>
      <w:numFmt w:val="decimal"/>
      <w:lvlText w:val="%1.%2."/>
      <w:lvlJc w:val="left"/>
      <w:pPr>
        <w:tabs>
          <w:tab w:val="num" w:pos="1026"/>
        </w:tabs>
        <w:ind w:left="567"/>
      </w:pPr>
      <w:rPr>
        <w:rFonts w:ascii="Arial" w:hAnsi="Arial" w:cs="Arial"/>
        <w:color w:val="000000"/>
        <w:sz w:val="24"/>
        <w:szCs w:val="24"/>
      </w:rPr>
    </w:lvl>
    <w:lvl w:ilvl="2">
      <w:start w:val="1"/>
      <w:numFmt w:val="decimal"/>
      <w:lvlText w:val="%1.%2.%3."/>
      <w:lvlJc w:val="left"/>
      <w:pPr>
        <w:tabs>
          <w:tab w:val="num" w:pos="1486"/>
        </w:tabs>
        <w:ind w:left="1026"/>
      </w:pPr>
      <w:rPr>
        <w:rFonts w:ascii="Arial" w:hAnsi="Arial" w:cs="Arial"/>
        <w:color w:val="000000"/>
        <w:sz w:val="24"/>
        <w:szCs w:val="24"/>
      </w:rPr>
    </w:lvl>
    <w:lvl w:ilvl="3">
      <w:start w:val="1"/>
      <w:numFmt w:val="decimal"/>
      <w:lvlText w:val="%1.%2.%3.%4."/>
      <w:lvlJc w:val="left"/>
      <w:pPr>
        <w:tabs>
          <w:tab w:val="num" w:pos="1945"/>
        </w:tabs>
        <w:ind w:left="1486"/>
      </w:pPr>
      <w:rPr>
        <w:rFonts w:ascii="Arial" w:hAnsi="Arial" w:cs="Arial"/>
        <w:color w:val="000000"/>
        <w:sz w:val="24"/>
        <w:szCs w:val="24"/>
      </w:rPr>
    </w:lvl>
    <w:lvl w:ilvl="4">
      <w:start w:val="1"/>
      <w:numFmt w:val="decimal"/>
      <w:lvlText w:val="%1.%2.%3.%4.%5."/>
      <w:lvlJc w:val="left"/>
      <w:pPr>
        <w:tabs>
          <w:tab w:val="num" w:pos="2625"/>
        </w:tabs>
        <w:ind w:left="2342" w:hanging="794"/>
      </w:pPr>
      <w:rPr>
        <w:rFonts w:ascii="Arial" w:hAnsi="Arial" w:cs="Arial"/>
        <w:color w:val="000000"/>
        <w:sz w:val="24"/>
        <w:szCs w:val="24"/>
      </w:rPr>
    </w:lvl>
    <w:lvl w:ilvl="5">
      <w:start w:val="1"/>
      <w:numFmt w:val="decimal"/>
      <w:lvlText w:val="%1.%2.%3.%4.%5.%6."/>
      <w:lvlJc w:val="left"/>
      <w:pPr>
        <w:tabs>
          <w:tab w:val="num" w:pos="2988"/>
        </w:tabs>
        <w:ind w:left="2845" w:hanging="941"/>
      </w:pPr>
      <w:rPr>
        <w:rFonts w:ascii="Arial" w:hAnsi="Arial" w:cs="Arial"/>
        <w:color w:val="000000"/>
        <w:sz w:val="24"/>
        <w:szCs w:val="24"/>
      </w:rPr>
    </w:lvl>
    <w:lvl w:ilvl="6">
      <w:start w:val="1"/>
      <w:numFmt w:val="decimal"/>
      <w:lvlText w:val="%1.%2.%3.%4.%5.%6.%7."/>
      <w:lvlJc w:val="left"/>
      <w:pPr>
        <w:tabs>
          <w:tab w:val="num" w:pos="3708"/>
        </w:tabs>
        <w:ind w:left="3345" w:hanging="1077"/>
      </w:pPr>
      <w:rPr>
        <w:rFonts w:ascii="Arial" w:hAnsi="Arial" w:cs="Arial"/>
        <w:color w:val="000000"/>
        <w:sz w:val="24"/>
        <w:szCs w:val="24"/>
      </w:rPr>
    </w:lvl>
    <w:lvl w:ilvl="7">
      <w:start w:val="1"/>
      <w:numFmt w:val="decimal"/>
      <w:lvlText w:val="%1.%2.%3.%4.%5.%6.%7.%8."/>
      <w:lvlJc w:val="left"/>
      <w:pPr>
        <w:tabs>
          <w:tab w:val="num" w:pos="4065"/>
        </w:tabs>
        <w:ind w:left="3850" w:hanging="1225"/>
      </w:pPr>
      <w:rPr>
        <w:rFonts w:ascii="Arial" w:hAnsi="Arial" w:cs="Arial"/>
        <w:color w:val="000000"/>
        <w:sz w:val="24"/>
        <w:szCs w:val="24"/>
      </w:rPr>
    </w:lvl>
    <w:lvl w:ilvl="8">
      <w:start w:val="1"/>
      <w:numFmt w:val="decimal"/>
      <w:lvlText w:val="%1.%2.%3.%4.%5.%6.%7.%8.%9."/>
      <w:lvlJc w:val="left"/>
      <w:pPr>
        <w:tabs>
          <w:tab w:val="num" w:pos="4785"/>
        </w:tabs>
        <w:ind w:left="4428" w:hanging="1440"/>
      </w:pPr>
      <w:rPr>
        <w:rFonts w:ascii="Arial" w:hAnsi="Arial" w:cs="Arial"/>
        <w:color w:val="000000"/>
        <w:sz w:val="24"/>
        <w:szCs w:val="24"/>
      </w:rPr>
    </w:lvl>
  </w:abstractNum>
  <w:abstractNum w:abstractNumId="6" w15:restartNumberingAfterBreak="0">
    <w:nsid w:val="59EA217A"/>
    <w:multiLevelType w:val="hybridMultilevel"/>
    <w:tmpl w:val="00000015"/>
    <w:lvl w:ilvl="0" w:tplc="00000016">
      <w:start w:val="1"/>
      <w:numFmt w:val="bullet"/>
      <w:lvlText w:val="-"/>
      <w:lvlJc w:val="left"/>
      <w:pPr>
        <w:tabs>
          <w:tab w:val="num" w:pos="1027"/>
        </w:tabs>
        <w:ind w:left="1027" w:hanging="460"/>
      </w:pPr>
      <w:rPr>
        <w:rFonts w:ascii="Times New Roman" w:hAnsi="Times New Roman"/>
        <w:color w:val="000000"/>
        <w:sz w:val="24"/>
      </w:rPr>
    </w:lvl>
    <w:lvl w:ilvl="1" w:tplc="00000017">
      <w:start w:val="1"/>
      <w:numFmt w:val="bullet"/>
      <w:lvlText w:val="o"/>
      <w:lvlJc w:val="left"/>
      <w:pPr>
        <w:tabs>
          <w:tab w:val="num" w:pos="1548"/>
        </w:tabs>
        <w:ind w:left="1548" w:hanging="360"/>
      </w:pPr>
      <w:rPr>
        <w:rFonts w:ascii="Courier New" w:hAnsi="Courier New"/>
        <w:color w:val="000000"/>
        <w:sz w:val="24"/>
      </w:rPr>
    </w:lvl>
    <w:lvl w:ilvl="2" w:tplc="00000018">
      <w:start w:val="1"/>
      <w:numFmt w:val="bullet"/>
      <w:lvlText w:val=""/>
      <w:lvlJc w:val="left"/>
      <w:pPr>
        <w:tabs>
          <w:tab w:val="num" w:pos="2268"/>
        </w:tabs>
        <w:ind w:left="2268" w:hanging="360"/>
      </w:pPr>
      <w:rPr>
        <w:rFonts w:ascii="Arial" w:hAnsi="Arial"/>
        <w:color w:val="000000"/>
        <w:sz w:val="24"/>
      </w:rPr>
    </w:lvl>
    <w:lvl w:ilvl="3" w:tplc="00000019">
      <w:start w:val="1"/>
      <w:numFmt w:val="bullet"/>
      <w:lvlText w:val=""/>
      <w:lvlJc w:val="left"/>
      <w:pPr>
        <w:tabs>
          <w:tab w:val="num" w:pos="2988"/>
        </w:tabs>
        <w:ind w:left="2988" w:hanging="360"/>
      </w:pPr>
      <w:rPr>
        <w:rFonts w:ascii="Arial" w:hAnsi="Arial"/>
        <w:color w:val="000000"/>
        <w:sz w:val="24"/>
      </w:rPr>
    </w:lvl>
    <w:lvl w:ilvl="4" w:tplc="0000001A">
      <w:start w:val="1"/>
      <w:numFmt w:val="bullet"/>
      <w:lvlText w:val="o"/>
      <w:lvlJc w:val="left"/>
      <w:pPr>
        <w:tabs>
          <w:tab w:val="num" w:pos="3708"/>
        </w:tabs>
        <w:ind w:left="3708" w:hanging="360"/>
      </w:pPr>
      <w:rPr>
        <w:rFonts w:ascii="Courier New" w:hAnsi="Courier New"/>
        <w:color w:val="000000"/>
        <w:sz w:val="24"/>
      </w:rPr>
    </w:lvl>
    <w:lvl w:ilvl="5" w:tplc="0000001B">
      <w:start w:val="1"/>
      <w:numFmt w:val="bullet"/>
      <w:lvlText w:val=""/>
      <w:lvlJc w:val="left"/>
      <w:pPr>
        <w:tabs>
          <w:tab w:val="num" w:pos="4428"/>
        </w:tabs>
        <w:ind w:left="4428" w:hanging="360"/>
      </w:pPr>
      <w:rPr>
        <w:rFonts w:ascii="Arial" w:hAnsi="Arial"/>
        <w:color w:val="000000"/>
        <w:sz w:val="24"/>
      </w:rPr>
    </w:lvl>
    <w:lvl w:ilvl="6" w:tplc="0000001C">
      <w:start w:val="1"/>
      <w:numFmt w:val="bullet"/>
      <w:lvlText w:val=""/>
      <w:lvlJc w:val="left"/>
      <w:pPr>
        <w:tabs>
          <w:tab w:val="num" w:pos="5148"/>
        </w:tabs>
        <w:ind w:left="5148" w:hanging="360"/>
      </w:pPr>
      <w:rPr>
        <w:rFonts w:ascii="Arial" w:hAnsi="Arial"/>
        <w:color w:val="000000"/>
        <w:sz w:val="24"/>
      </w:rPr>
    </w:lvl>
    <w:lvl w:ilvl="7" w:tplc="0000001D">
      <w:start w:val="1"/>
      <w:numFmt w:val="bullet"/>
      <w:lvlText w:val="o"/>
      <w:lvlJc w:val="left"/>
      <w:pPr>
        <w:tabs>
          <w:tab w:val="num" w:pos="5868"/>
        </w:tabs>
        <w:ind w:left="5868" w:hanging="360"/>
      </w:pPr>
      <w:rPr>
        <w:rFonts w:ascii="Courier New" w:hAnsi="Courier New"/>
        <w:color w:val="000000"/>
        <w:sz w:val="24"/>
      </w:rPr>
    </w:lvl>
    <w:lvl w:ilvl="8" w:tplc="0000001E">
      <w:start w:val="1"/>
      <w:numFmt w:val="bullet"/>
      <w:lvlText w:val=""/>
      <w:lvlJc w:val="left"/>
      <w:pPr>
        <w:tabs>
          <w:tab w:val="num" w:pos="6588"/>
        </w:tabs>
        <w:ind w:left="6588" w:hanging="360"/>
      </w:pPr>
      <w:rPr>
        <w:rFonts w:ascii="Arial" w:hAnsi="Arial"/>
        <w:color w:val="000000"/>
        <w:sz w:val="24"/>
      </w:rPr>
    </w:lvl>
  </w:abstractNum>
  <w:abstractNum w:abstractNumId="7" w15:restartNumberingAfterBreak="0">
    <w:nsid w:val="67091689"/>
    <w:multiLevelType w:val="hybridMultilevel"/>
    <w:tmpl w:val="2248A7F2"/>
    <w:lvl w:ilvl="0" w:tplc="442A8DEA">
      <w:start w:val="1"/>
      <w:numFmt w:val="decimal"/>
      <w:lvlText w:val="%1."/>
      <w:lvlJc w:val="left"/>
      <w:pPr>
        <w:tabs>
          <w:tab w:val="num" w:pos="0"/>
        </w:tabs>
        <w:ind w:left="360" w:hanging="360"/>
      </w:pPr>
      <w:rPr>
        <w:rFonts w:ascii="Times New Roman" w:hAnsi="Times New Roman" w:cs="Times New Roman" w:hint="default"/>
        <w:color w:val="000000"/>
        <w:sz w:val="22"/>
        <w:szCs w:val="22"/>
      </w:rPr>
    </w:lvl>
    <w:lvl w:ilvl="1" w:tplc="8E70F05E">
      <w:start w:val="1"/>
      <w:numFmt w:val="lowerLetter"/>
      <w:lvlText w:val="%2."/>
      <w:lvlJc w:val="left"/>
      <w:pPr>
        <w:tabs>
          <w:tab w:val="num" w:pos="0"/>
        </w:tabs>
        <w:ind w:left="1080" w:hanging="360"/>
      </w:pPr>
      <w:rPr>
        <w:rFonts w:ascii="Times New Roman" w:hAnsi="Times New Roman" w:cs="Times New Roman" w:hint="default"/>
        <w:color w:val="000000"/>
        <w:sz w:val="24"/>
        <w:szCs w:val="24"/>
      </w:rPr>
    </w:lvl>
    <w:lvl w:ilvl="2" w:tplc="00000036">
      <w:start w:val="1"/>
      <w:numFmt w:val="lowerRoman"/>
      <w:lvlText w:val="%3."/>
      <w:lvlJc w:val="right"/>
      <w:pPr>
        <w:tabs>
          <w:tab w:val="num" w:pos="0"/>
        </w:tabs>
        <w:ind w:left="1800" w:hanging="180"/>
      </w:pPr>
      <w:rPr>
        <w:rFonts w:ascii="Arial" w:hAnsi="Arial" w:cs="Arial"/>
        <w:color w:val="000000"/>
        <w:sz w:val="24"/>
        <w:szCs w:val="24"/>
      </w:rPr>
    </w:lvl>
    <w:lvl w:ilvl="3" w:tplc="00000037">
      <w:start w:val="1"/>
      <w:numFmt w:val="decimal"/>
      <w:lvlText w:val="%4."/>
      <w:lvlJc w:val="left"/>
      <w:pPr>
        <w:tabs>
          <w:tab w:val="num" w:pos="0"/>
        </w:tabs>
        <w:ind w:left="2520" w:hanging="360"/>
      </w:pPr>
      <w:rPr>
        <w:rFonts w:ascii="Arial" w:hAnsi="Arial" w:cs="Arial"/>
        <w:color w:val="000000"/>
        <w:sz w:val="24"/>
        <w:szCs w:val="24"/>
      </w:rPr>
    </w:lvl>
    <w:lvl w:ilvl="4" w:tplc="00000038">
      <w:start w:val="1"/>
      <w:numFmt w:val="lowerLetter"/>
      <w:lvlText w:val="%5."/>
      <w:lvlJc w:val="left"/>
      <w:pPr>
        <w:tabs>
          <w:tab w:val="num" w:pos="0"/>
        </w:tabs>
        <w:ind w:left="3240" w:hanging="360"/>
      </w:pPr>
      <w:rPr>
        <w:rFonts w:ascii="Arial" w:hAnsi="Arial" w:cs="Arial"/>
        <w:color w:val="000000"/>
        <w:sz w:val="24"/>
        <w:szCs w:val="24"/>
      </w:rPr>
    </w:lvl>
    <w:lvl w:ilvl="5" w:tplc="00000039">
      <w:start w:val="1"/>
      <w:numFmt w:val="lowerRoman"/>
      <w:lvlText w:val="%6."/>
      <w:lvlJc w:val="right"/>
      <w:pPr>
        <w:tabs>
          <w:tab w:val="num" w:pos="0"/>
        </w:tabs>
        <w:ind w:left="3960" w:hanging="180"/>
      </w:pPr>
      <w:rPr>
        <w:rFonts w:ascii="Arial" w:hAnsi="Arial" w:cs="Arial"/>
        <w:color w:val="000000"/>
        <w:sz w:val="24"/>
        <w:szCs w:val="24"/>
      </w:rPr>
    </w:lvl>
    <w:lvl w:ilvl="6" w:tplc="0000003A">
      <w:start w:val="1"/>
      <w:numFmt w:val="decimal"/>
      <w:lvlText w:val="%7."/>
      <w:lvlJc w:val="left"/>
      <w:pPr>
        <w:tabs>
          <w:tab w:val="num" w:pos="0"/>
        </w:tabs>
        <w:ind w:left="4680" w:hanging="360"/>
      </w:pPr>
      <w:rPr>
        <w:rFonts w:ascii="Arial" w:hAnsi="Arial" w:cs="Arial"/>
        <w:color w:val="000000"/>
        <w:sz w:val="24"/>
        <w:szCs w:val="24"/>
      </w:rPr>
    </w:lvl>
    <w:lvl w:ilvl="7" w:tplc="0000003B">
      <w:start w:val="1"/>
      <w:numFmt w:val="lowerLetter"/>
      <w:lvlText w:val="%8."/>
      <w:lvlJc w:val="left"/>
      <w:pPr>
        <w:tabs>
          <w:tab w:val="num" w:pos="0"/>
        </w:tabs>
        <w:ind w:left="5400" w:hanging="360"/>
      </w:pPr>
      <w:rPr>
        <w:rFonts w:ascii="Arial" w:hAnsi="Arial" w:cs="Arial"/>
        <w:color w:val="000000"/>
        <w:sz w:val="24"/>
        <w:szCs w:val="24"/>
      </w:rPr>
    </w:lvl>
    <w:lvl w:ilvl="8" w:tplc="0000003C">
      <w:start w:val="1"/>
      <w:numFmt w:val="lowerRoman"/>
      <w:lvlText w:val="%9."/>
      <w:lvlJc w:val="right"/>
      <w:pPr>
        <w:tabs>
          <w:tab w:val="num" w:pos="0"/>
        </w:tabs>
        <w:ind w:left="6120" w:hanging="180"/>
      </w:pPr>
      <w:rPr>
        <w:rFonts w:ascii="Arial" w:hAnsi="Arial" w:cs="Arial"/>
        <w:color w:val="000000"/>
        <w:sz w:val="24"/>
        <w:szCs w:val="24"/>
      </w:rPr>
    </w:lvl>
  </w:abstractNum>
  <w:abstractNum w:abstractNumId="8" w15:restartNumberingAfterBreak="0">
    <w:nsid w:val="7D14389E"/>
    <w:multiLevelType w:val="hybridMultilevel"/>
    <w:tmpl w:val="00000001"/>
    <w:lvl w:ilvl="0" w:tplc="00000002">
      <w:start w:val="1"/>
      <w:numFmt w:val="upperLetter"/>
      <w:lvlText w:val="%1."/>
      <w:lvlJc w:val="left"/>
      <w:pPr>
        <w:tabs>
          <w:tab w:val="num" w:pos="108"/>
        </w:tabs>
        <w:ind w:left="468" w:hanging="360"/>
      </w:pPr>
      <w:rPr>
        <w:rFonts w:ascii="Times New Roman" w:hAnsi="Times New Roman" w:cs="Times New Roman"/>
        <w:b/>
        <w:bCs/>
        <w:color w:val="000000"/>
        <w:sz w:val="32"/>
        <w:szCs w:val="32"/>
      </w:rPr>
    </w:lvl>
    <w:lvl w:ilvl="1" w:tplc="00000003">
      <w:start w:val="1"/>
      <w:numFmt w:val="lowerLetter"/>
      <w:lvlText w:val="%2."/>
      <w:lvlJc w:val="left"/>
      <w:pPr>
        <w:tabs>
          <w:tab w:val="num" w:pos="108"/>
        </w:tabs>
        <w:ind w:left="1188" w:hanging="360"/>
      </w:pPr>
      <w:rPr>
        <w:rFonts w:ascii="Arial" w:hAnsi="Arial" w:cs="Arial"/>
        <w:color w:val="000000"/>
        <w:sz w:val="24"/>
        <w:szCs w:val="24"/>
      </w:rPr>
    </w:lvl>
    <w:lvl w:ilvl="2" w:tplc="00000004">
      <w:start w:val="1"/>
      <w:numFmt w:val="lowerRoman"/>
      <w:lvlText w:val="%3."/>
      <w:lvlJc w:val="right"/>
      <w:pPr>
        <w:tabs>
          <w:tab w:val="num" w:pos="108"/>
        </w:tabs>
        <w:ind w:left="1908" w:hanging="180"/>
      </w:pPr>
      <w:rPr>
        <w:rFonts w:ascii="Arial" w:hAnsi="Arial" w:cs="Arial"/>
        <w:color w:val="000000"/>
        <w:sz w:val="24"/>
        <w:szCs w:val="24"/>
      </w:rPr>
    </w:lvl>
    <w:lvl w:ilvl="3" w:tplc="00000005">
      <w:start w:val="1"/>
      <w:numFmt w:val="decimal"/>
      <w:lvlText w:val="%4."/>
      <w:lvlJc w:val="left"/>
      <w:pPr>
        <w:tabs>
          <w:tab w:val="num" w:pos="108"/>
        </w:tabs>
        <w:ind w:left="2628" w:hanging="360"/>
      </w:pPr>
      <w:rPr>
        <w:rFonts w:ascii="Arial" w:hAnsi="Arial" w:cs="Arial"/>
        <w:color w:val="000000"/>
        <w:sz w:val="24"/>
        <w:szCs w:val="24"/>
      </w:rPr>
    </w:lvl>
    <w:lvl w:ilvl="4" w:tplc="00000006">
      <w:start w:val="1"/>
      <w:numFmt w:val="lowerLetter"/>
      <w:lvlText w:val="%5."/>
      <w:lvlJc w:val="left"/>
      <w:pPr>
        <w:tabs>
          <w:tab w:val="num" w:pos="108"/>
        </w:tabs>
        <w:ind w:left="3348" w:hanging="360"/>
      </w:pPr>
      <w:rPr>
        <w:rFonts w:ascii="Arial" w:hAnsi="Arial" w:cs="Arial"/>
        <w:color w:val="000000"/>
        <w:sz w:val="24"/>
        <w:szCs w:val="24"/>
      </w:rPr>
    </w:lvl>
    <w:lvl w:ilvl="5" w:tplc="00000007">
      <w:start w:val="1"/>
      <w:numFmt w:val="lowerRoman"/>
      <w:lvlText w:val="%6."/>
      <w:lvlJc w:val="right"/>
      <w:pPr>
        <w:tabs>
          <w:tab w:val="num" w:pos="108"/>
        </w:tabs>
        <w:ind w:left="4068" w:hanging="180"/>
      </w:pPr>
      <w:rPr>
        <w:rFonts w:ascii="Arial" w:hAnsi="Arial" w:cs="Arial"/>
        <w:color w:val="000000"/>
        <w:sz w:val="24"/>
        <w:szCs w:val="24"/>
      </w:rPr>
    </w:lvl>
    <w:lvl w:ilvl="6" w:tplc="00000008">
      <w:start w:val="1"/>
      <w:numFmt w:val="decimal"/>
      <w:lvlText w:val="%7."/>
      <w:lvlJc w:val="left"/>
      <w:pPr>
        <w:tabs>
          <w:tab w:val="num" w:pos="108"/>
        </w:tabs>
        <w:ind w:left="4788" w:hanging="360"/>
      </w:pPr>
      <w:rPr>
        <w:rFonts w:ascii="Arial" w:hAnsi="Arial" w:cs="Arial"/>
        <w:color w:val="000000"/>
        <w:sz w:val="24"/>
        <w:szCs w:val="24"/>
      </w:rPr>
    </w:lvl>
    <w:lvl w:ilvl="7" w:tplc="00000009">
      <w:start w:val="1"/>
      <w:numFmt w:val="lowerLetter"/>
      <w:lvlText w:val="%8."/>
      <w:lvlJc w:val="left"/>
      <w:pPr>
        <w:tabs>
          <w:tab w:val="num" w:pos="108"/>
        </w:tabs>
        <w:ind w:left="5508" w:hanging="360"/>
      </w:pPr>
      <w:rPr>
        <w:rFonts w:ascii="Arial" w:hAnsi="Arial" w:cs="Arial"/>
        <w:color w:val="000000"/>
        <w:sz w:val="24"/>
        <w:szCs w:val="24"/>
      </w:rPr>
    </w:lvl>
    <w:lvl w:ilvl="8" w:tplc="0000000A">
      <w:start w:val="1"/>
      <w:numFmt w:val="lowerRoman"/>
      <w:lvlText w:val="%9."/>
      <w:lvlJc w:val="right"/>
      <w:pPr>
        <w:tabs>
          <w:tab w:val="num" w:pos="108"/>
        </w:tabs>
        <w:ind w:left="6228" w:hanging="180"/>
      </w:pPr>
      <w:rPr>
        <w:rFonts w:ascii="Arial" w:hAnsi="Arial" w:cs="Arial"/>
        <w:color w:val="000000"/>
        <w:sz w:val="24"/>
        <w:szCs w:val="24"/>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0"/>
  </w:num>
  <w:num w:numId="15">
    <w:abstractNumId w:val="7"/>
  </w:num>
  <w:num w:numId="16">
    <w:abstractNumId w:val="3"/>
  </w:num>
  <w:num w:numId="17">
    <w:abstractNumId w:val="6"/>
  </w:num>
  <w:num w:numId="18">
    <w:abstractNumId w:val="4"/>
  </w:num>
  <w:num w:numId="19">
    <w:abstractNumId w:val="5"/>
  </w:num>
  <w:num w:numId="20">
    <w:abstractNumId w:val="8"/>
  </w:num>
  <w:num w:numId="21">
    <w:abstractNumId w:val="1"/>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doNotDisplayPageBoundaries/>
  <w:displayBackgroundShape/>
  <w:embedSystemFonts/>
  <w:bordersDoNotSurroundHeader/>
  <w:bordersDoNotSurroundFooter/>
  <w:proofState w:spelling="clean" w:grammar="clean"/>
  <w:defaultTabStop w:val="56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669"/>
    <w:rsid w:val="000008F2"/>
    <w:rsid w:val="0001103E"/>
    <w:rsid w:val="000B7742"/>
    <w:rsid w:val="000E0FBA"/>
    <w:rsid w:val="00107F19"/>
    <w:rsid w:val="00181510"/>
    <w:rsid w:val="001867BD"/>
    <w:rsid w:val="002C375D"/>
    <w:rsid w:val="00312792"/>
    <w:rsid w:val="00316546"/>
    <w:rsid w:val="00322939"/>
    <w:rsid w:val="00327A3F"/>
    <w:rsid w:val="00585004"/>
    <w:rsid w:val="00595669"/>
    <w:rsid w:val="005E623D"/>
    <w:rsid w:val="00734310"/>
    <w:rsid w:val="0074495E"/>
    <w:rsid w:val="0075180C"/>
    <w:rsid w:val="0077270F"/>
    <w:rsid w:val="007F749C"/>
    <w:rsid w:val="0083412B"/>
    <w:rsid w:val="008D1897"/>
    <w:rsid w:val="009737C0"/>
    <w:rsid w:val="00983F89"/>
    <w:rsid w:val="009B09C7"/>
    <w:rsid w:val="00A21DA7"/>
    <w:rsid w:val="00AE29B9"/>
    <w:rsid w:val="00B629B1"/>
    <w:rsid w:val="00BA51BF"/>
    <w:rsid w:val="00BF2A78"/>
    <w:rsid w:val="00C973B2"/>
    <w:rsid w:val="00E17087"/>
    <w:rsid w:val="00EA1D86"/>
    <w:rsid w:val="00ED5F2C"/>
    <w:rsid w:val="00F04B82"/>
    <w:rsid w:val="00F05CE0"/>
    <w:rsid w:val="00F42CB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E4736A"/>
  <w14:defaultImageDpi w14:val="0"/>
  <w15:docId w15:val="{AC56A572-0E3E-4E27-A0C0-6B3E6E5AD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74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F749C"/>
    <w:rPr>
      <w:rFonts w:ascii="Segoe UI" w:hAnsi="Segoe UI" w:cs="Segoe UI"/>
      <w:sz w:val="18"/>
      <w:szCs w:val="18"/>
      <w:lang w:val="x-none" w:eastAsia="en-GB"/>
    </w:rPr>
  </w:style>
  <w:style w:type="character" w:styleId="CommentReference">
    <w:name w:val="annotation reference"/>
    <w:basedOn w:val="DefaultParagraphFont"/>
    <w:uiPriority w:val="99"/>
    <w:semiHidden/>
    <w:unhideWhenUsed/>
    <w:rsid w:val="007F749C"/>
    <w:rPr>
      <w:rFonts w:cs="Times New Roman"/>
      <w:sz w:val="16"/>
      <w:szCs w:val="16"/>
    </w:rPr>
  </w:style>
  <w:style w:type="paragraph" w:styleId="CommentText">
    <w:name w:val="annotation text"/>
    <w:basedOn w:val="Normal"/>
    <w:link w:val="CommentTextChar"/>
    <w:uiPriority w:val="99"/>
    <w:unhideWhenUsed/>
    <w:rsid w:val="007F749C"/>
    <w:rPr>
      <w:sz w:val="20"/>
      <w:szCs w:val="20"/>
    </w:rPr>
  </w:style>
  <w:style w:type="character" w:customStyle="1" w:styleId="CommentTextChar">
    <w:name w:val="Comment Text Char"/>
    <w:basedOn w:val="DefaultParagraphFont"/>
    <w:link w:val="CommentText"/>
    <w:uiPriority w:val="99"/>
    <w:locked/>
    <w:rsid w:val="007F749C"/>
    <w:rPr>
      <w:rFonts w:cs="Times New Roman"/>
      <w:sz w:val="20"/>
      <w:szCs w:val="20"/>
      <w:lang w:val="x-none" w:eastAsia="en-GB"/>
    </w:rPr>
  </w:style>
  <w:style w:type="paragraph" w:styleId="CommentSubject">
    <w:name w:val="annotation subject"/>
    <w:basedOn w:val="CommentText"/>
    <w:next w:val="CommentText"/>
    <w:link w:val="CommentSubjectChar"/>
    <w:uiPriority w:val="99"/>
    <w:semiHidden/>
    <w:unhideWhenUsed/>
    <w:rsid w:val="007F749C"/>
    <w:rPr>
      <w:b/>
      <w:bCs/>
    </w:rPr>
  </w:style>
  <w:style w:type="character" w:customStyle="1" w:styleId="CommentSubjectChar">
    <w:name w:val="Comment Subject Char"/>
    <w:basedOn w:val="CommentTextChar"/>
    <w:link w:val="CommentSubject"/>
    <w:uiPriority w:val="99"/>
    <w:semiHidden/>
    <w:locked/>
    <w:rsid w:val="007F749C"/>
    <w:rPr>
      <w:rFonts w:cs="Times New Roman"/>
      <w:b/>
      <w:bCs/>
      <w:sz w:val="20"/>
      <w:szCs w:val="20"/>
      <w:lang w:val="x-none" w:eastAsia="en-GB"/>
    </w:rPr>
  </w:style>
  <w:style w:type="paragraph" w:styleId="NormalWeb">
    <w:name w:val="Normal (Web)"/>
    <w:basedOn w:val="Normal"/>
    <w:uiPriority w:val="99"/>
    <w:semiHidden/>
    <w:unhideWhenUsed/>
    <w:rsid w:val="005E623D"/>
    <w:pPr>
      <w:spacing w:before="100" w:beforeAutospacing="1" w:after="100" w:afterAutospacing="1"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0658162">
      <w:bodyDiv w:val="1"/>
      <w:marLeft w:val="0"/>
      <w:marRight w:val="0"/>
      <w:marTop w:val="0"/>
      <w:marBottom w:val="0"/>
      <w:divBdr>
        <w:top w:val="none" w:sz="0" w:space="0" w:color="auto"/>
        <w:left w:val="none" w:sz="0" w:space="0" w:color="auto"/>
        <w:bottom w:val="none" w:sz="0" w:space="0" w:color="auto"/>
        <w:right w:val="none" w:sz="0" w:space="0" w:color="auto"/>
      </w:divBdr>
    </w:div>
    <w:div w:id="208360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bsso.iaea.org/IM/UserRegistrationPage.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touchplus.iaea.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aea.org/services/technical-cooperation-programme/how-to-participat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InTouchPlus.Contact-Point@iaea.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ucleus.iaea.org/sites/intouchplushel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9EF1FAD869DDF41B9E196FB0E37D4E1" ma:contentTypeVersion="13" ma:contentTypeDescription="Create a new document." ma:contentTypeScope="" ma:versionID="d379e1dfd4fa6bb98756ab9060e0381b">
  <xsd:schema xmlns:xsd="http://www.w3.org/2001/XMLSchema" xmlns:xs="http://www.w3.org/2001/XMLSchema" xmlns:p="http://schemas.microsoft.com/office/2006/metadata/properties" xmlns:ns3="a43256c8-ccea-4d12-bcbe-c9b0acf35cb1" xmlns:ns4="bec8fc7b-5ae4-48dc-9a51-93ba6ddee142" targetNamespace="http://schemas.microsoft.com/office/2006/metadata/properties" ma:root="true" ma:fieldsID="c36dfc315d35dc1a7566e81b4e916ee2" ns3:_="" ns4:_="">
    <xsd:import namespace="a43256c8-ccea-4d12-bcbe-c9b0acf35cb1"/>
    <xsd:import namespace="bec8fc7b-5ae4-48dc-9a51-93ba6ddee14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3256c8-ccea-4d12-bcbe-c9b0acf35cb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c8fc7b-5ae4-48dc-9a51-93ba6ddee14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7A905C-0EA8-4E20-8DA1-0FAB61887957}">
  <ds:schemaRefs>
    <ds:schemaRef ds:uri="http://schemas.openxmlformats.org/officeDocument/2006/bibliography"/>
  </ds:schemaRefs>
</ds:datastoreItem>
</file>

<file path=customXml/itemProps2.xml><?xml version="1.0" encoding="utf-8"?>
<ds:datastoreItem xmlns:ds="http://schemas.openxmlformats.org/officeDocument/2006/customXml" ds:itemID="{9084D82E-E4E8-44CD-B0F6-A59EC0766E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3256c8-ccea-4d12-bcbe-c9b0acf35cb1"/>
    <ds:schemaRef ds:uri="bec8fc7b-5ae4-48dc-9a51-93ba6ddee1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1C1256-06D6-451B-BD72-DC003CAB0743}">
  <ds:schemaRefs>
    <ds:schemaRef ds:uri="http://schemas.microsoft.com/sharepoint/v3/contenttype/forms"/>
  </ds:schemaRefs>
</ds:datastoreItem>
</file>

<file path=customXml/itemProps4.xml><?xml version="1.0" encoding="utf-8"?>
<ds:datastoreItem xmlns:ds="http://schemas.openxmlformats.org/officeDocument/2006/customXml" ds:itemID="{2E71AF66-4925-4513-B425-3C78D004BB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972</Words>
  <Characters>6311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RTF Template</vt:lpstr>
    </vt:vector>
  </TitlesOfParts>
  <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RAINER, Dragana</dc:creator>
  <cp:keywords/>
  <dc:description>Generated by Oracle XML Publisher 5.6.3</dc:description>
  <cp:lastModifiedBy>RAINER, Dragana</cp:lastModifiedBy>
  <cp:revision>3</cp:revision>
  <dcterms:created xsi:type="dcterms:W3CDTF">2021-04-09T20:03:00Z</dcterms:created>
  <dcterms:modified xsi:type="dcterms:W3CDTF">2021-04-19T11:39:00Z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0x010100A9EF1FAD869DDF41B9E196FB0E37D4E1</vt:lpwstr>
  </property>
</Properties>
</file>